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230924">
      <w:pPr>
        <w:ind w:left="5812"/>
      </w:pPr>
      <w:r>
        <w:t xml:space="preserve">                </w:t>
      </w:r>
      <w:r>
        <w:rPr>
          <w:lang w:val="en-US"/>
        </w:rPr>
        <w:t>"</w:t>
      </w:r>
      <w:r>
        <w:t>Утверждаю</w:t>
      </w:r>
      <w:r>
        <w:t>"</w:t>
      </w:r>
    </w:p>
    <w:p w:rsidR="00000000" w:rsidRDefault="00230924">
      <w:pPr>
        <w:ind w:left="5812"/>
      </w:pPr>
      <w:r>
        <w:t>Председатель Общественного совета</w:t>
      </w:r>
    </w:p>
    <w:p w:rsidR="00000000" w:rsidRDefault="00230924">
      <w:pPr>
        <w:ind w:left="5812"/>
      </w:pPr>
      <w:r>
        <w:t>при управлении ветеринарии</w:t>
      </w:r>
    </w:p>
    <w:p w:rsidR="00000000" w:rsidRDefault="00230924">
      <w:pPr>
        <w:ind w:left="5812"/>
      </w:pPr>
      <w:r>
        <w:t>Ростовской области</w:t>
      </w:r>
    </w:p>
    <w:p w:rsidR="00000000" w:rsidRDefault="00230924">
      <w:pPr>
        <w:ind w:left="5812"/>
      </w:pPr>
      <w:r>
        <w:rPr>
          <w:noProof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4157980</wp:posOffset>
            </wp:positionH>
            <wp:positionV relativeFrom="paragraph">
              <wp:posOffset>0</wp:posOffset>
            </wp:positionV>
            <wp:extent cx="576580" cy="41465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" cy="414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230924">
      <w:pPr>
        <w:ind w:left="5812"/>
      </w:pPr>
    </w:p>
    <w:p w:rsidR="00000000" w:rsidRDefault="00230924">
      <w:pPr>
        <w:ind w:left="5812"/>
      </w:pPr>
    </w:p>
    <w:p w:rsidR="00000000" w:rsidRDefault="00230924">
      <w:pPr>
        <w:ind w:left="5812"/>
      </w:pPr>
      <w:r>
        <w:t xml:space="preserve">            Т.И. Лапина </w:t>
      </w:r>
    </w:p>
    <w:p w:rsidR="00000000" w:rsidRDefault="00230924">
      <w:pPr>
        <w:jc w:val="right"/>
      </w:pPr>
    </w:p>
    <w:p w:rsidR="00000000" w:rsidRDefault="00230924">
      <w:pPr>
        <w:jc w:val="right"/>
      </w:pPr>
    </w:p>
    <w:p w:rsidR="00000000" w:rsidRDefault="00230924">
      <w:pPr>
        <w:jc w:val="both"/>
      </w:pPr>
    </w:p>
    <w:p w:rsidR="00000000" w:rsidRDefault="00230924">
      <w:pPr>
        <w:jc w:val="center"/>
      </w:pPr>
      <w:r>
        <w:t>Протокол №10</w:t>
      </w:r>
    </w:p>
    <w:p w:rsidR="00000000" w:rsidRDefault="00230924">
      <w:pPr>
        <w:jc w:val="center"/>
      </w:pPr>
      <w:r>
        <w:t>заседания общественного совета</w:t>
      </w:r>
    </w:p>
    <w:p w:rsidR="00000000" w:rsidRDefault="00230924">
      <w:pPr>
        <w:jc w:val="center"/>
      </w:pPr>
      <w:r>
        <w:t>при управлении ветеринарии Ростовской области</w:t>
      </w:r>
    </w:p>
    <w:p w:rsidR="00000000" w:rsidRDefault="00230924">
      <w:pPr>
        <w:jc w:val="center"/>
      </w:pPr>
    </w:p>
    <w:p w:rsidR="00000000" w:rsidRDefault="00230924">
      <w:pPr>
        <w:jc w:val="center"/>
      </w:pPr>
    </w:p>
    <w:p w:rsidR="00000000" w:rsidRDefault="00230924">
      <w:pPr>
        <w:tabs>
          <w:tab w:val="left" w:pos="7588"/>
        </w:tabs>
        <w:jc w:val="both"/>
      </w:pPr>
      <w:r>
        <w:t xml:space="preserve">05 мая 2015 года </w:t>
      </w:r>
      <w:r>
        <w:tab/>
        <w:t>г. Рос</w:t>
      </w:r>
      <w:r>
        <w:t>тов-на-Дону</w:t>
      </w:r>
    </w:p>
    <w:p w:rsidR="00000000" w:rsidRDefault="00230924">
      <w:pPr>
        <w:tabs>
          <w:tab w:val="left" w:pos="7588"/>
        </w:tabs>
        <w:jc w:val="both"/>
      </w:pPr>
      <w:r>
        <w:t>11-00</w:t>
      </w:r>
      <w:r>
        <w:tab/>
        <w:t>ул. Вавилова, 68</w:t>
      </w:r>
    </w:p>
    <w:p w:rsidR="00000000" w:rsidRDefault="00230924">
      <w:pPr>
        <w:tabs>
          <w:tab w:val="left" w:pos="7588"/>
        </w:tabs>
        <w:jc w:val="both"/>
      </w:pPr>
    </w:p>
    <w:p w:rsidR="00000000" w:rsidRDefault="00230924">
      <w:pPr>
        <w:jc w:val="both"/>
      </w:pPr>
    </w:p>
    <w:p w:rsidR="00000000" w:rsidRDefault="00230924">
      <w:pPr>
        <w:jc w:val="center"/>
      </w:pPr>
      <w:r>
        <w:t>ПРИСУТСТВОВАЛИ:</w:t>
      </w:r>
    </w:p>
    <w:p w:rsidR="00000000" w:rsidRDefault="00230924">
      <w:pPr>
        <w:jc w:val="center"/>
      </w:pPr>
    </w:p>
    <w:p w:rsidR="00000000" w:rsidRDefault="00230924">
      <w:r>
        <w:t xml:space="preserve">         </w:t>
      </w:r>
      <w:r>
        <w:rPr>
          <w:b/>
          <w:i/>
        </w:rPr>
        <w:t>Лапина Т.И.</w:t>
      </w:r>
      <w:r>
        <w:t xml:space="preserve"> – Председатель общественного совета, профессор ФГБНУ «Северо-Кавказский зональный научно-исследовательский ветеринарный институт»;</w:t>
      </w:r>
    </w:p>
    <w:p w:rsidR="00000000" w:rsidRDefault="00230924">
      <w:r>
        <w:t xml:space="preserve">         </w:t>
      </w:r>
      <w:r>
        <w:rPr>
          <w:b/>
          <w:i/>
        </w:rPr>
        <w:t>Руденко В.П.</w:t>
      </w:r>
      <w:r>
        <w:t xml:space="preserve"> – заместитель директора ГБУ </w:t>
      </w:r>
      <w:r>
        <w:t xml:space="preserve">РО «Ростовская областная ветеринарная лаборатория»; </w:t>
      </w:r>
    </w:p>
    <w:p w:rsidR="00000000" w:rsidRDefault="00230924">
      <w:pPr>
        <w:rPr>
          <w:i/>
        </w:rPr>
      </w:pPr>
      <w:r>
        <w:t xml:space="preserve">         </w:t>
      </w:r>
      <w:r>
        <w:rPr>
          <w:b/>
          <w:i/>
        </w:rPr>
        <w:t>Давиденко В.В.</w:t>
      </w:r>
      <w:r>
        <w:t xml:space="preserve"> – заместитель директора ГБУ РО «Ростовская городская станция по борьбе с болезнями животных»; </w:t>
      </w:r>
    </w:p>
    <w:p w:rsidR="00000000" w:rsidRDefault="00230924">
      <w:pPr>
        <w:rPr>
          <w:b/>
          <w:i/>
          <w:color w:val="000000"/>
        </w:rPr>
      </w:pPr>
      <w:r>
        <w:rPr>
          <w:i/>
        </w:rPr>
        <w:t xml:space="preserve">         </w:t>
      </w:r>
      <w:r>
        <w:rPr>
          <w:b/>
          <w:i/>
        </w:rPr>
        <w:t>Лизунова С.Г.</w:t>
      </w:r>
      <w:r>
        <w:t xml:space="preserve"> – директор Аксайского филиала ГБУ РО «Ростовская облСББЖ с ПО</w:t>
      </w:r>
      <w:r>
        <w:t>»;</w:t>
      </w:r>
    </w:p>
    <w:p w:rsidR="00000000" w:rsidRDefault="00230924">
      <w:pPr>
        <w:jc w:val="both"/>
        <w:rPr>
          <w:color w:val="000000"/>
        </w:rPr>
      </w:pPr>
      <w:r>
        <w:rPr>
          <w:b/>
          <w:i/>
          <w:color w:val="000000"/>
        </w:rPr>
        <w:t xml:space="preserve">        </w:t>
      </w:r>
      <w:r>
        <w:rPr>
          <w:b/>
          <w:i/>
          <w:color w:val="000000"/>
        </w:rPr>
        <w:t>Тищенко М.А.</w:t>
      </w:r>
      <w:r>
        <w:rPr>
          <w:color w:val="000000"/>
        </w:rPr>
        <w:t xml:space="preserve"> – председатель правления Ассоциации предприятий зообизнеса Южного округа;</w:t>
      </w:r>
    </w:p>
    <w:p w:rsidR="00000000" w:rsidRDefault="00230924">
      <w:pPr>
        <w:jc w:val="both"/>
      </w:pPr>
      <w:r>
        <w:rPr>
          <w:color w:val="000000"/>
        </w:rPr>
        <w:t xml:space="preserve">        </w:t>
      </w:r>
      <w:r>
        <w:rPr>
          <w:b/>
          <w:i/>
          <w:color w:val="000000"/>
        </w:rPr>
        <w:t>Брайко О.В.</w:t>
      </w:r>
      <w:r>
        <w:rPr>
          <w:color w:val="000000"/>
        </w:rPr>
        <w:t xml:space="preserve"> - программист ГБУ РО «Ростовская облСББЖ с ПО»;</w:t>
      </w:r>
    </w:p>
    <w:p w:rsidR="00000000" w:rsidRDefault="00230924">
      <w:pPr>
        <w:rPr>
          <w:b/>
        </w:rPr>
      </w:pPr>
      <w:r>
        <w:t xml:space="preserve">         </w:t>
      </w:r>
      <w:r>
        <w:rPr>
          <w:b/>
          <w:i/>
        </w:rPr>
        <w:t>Кушнарева Т.В.</w:t>
      </w:r>
      <w:r>
        <w:t xml:space="preserve"> – секретарь общественного совета, юрисконсульт ГБУ РО «Ростовская </w:t>
      </w:r>
      <w:r>
        <w:t>городская станция по борьбе с болезнями животных»;</w:t>
      </w:r>
    </w:p>
    <w:p w:rsidR="00000000" w:rsidRDefault="00230924">
      <w:r>
        <w:rPr>
          <w:b/>
        </w:rPr>
        <w:t xml:space="preserve">         </w:t>
      </w:r>
      <w:r>
        <w:rPr>
          <w:b/>
          <w:i/>
        </w:rPr>
        <w:t>Приглашенные:</w:t>
      </w:r>
    </w:p>
    <w:p w:rsidR="00000000" w:rsidRDefault="00230924">
      <w:pPr>
        <w:rPr>
          <w:b/>
          <w:i/>
        </w:rPr>
      </w:pPr>
      <w:r>
        <w:t xml:space="preserve">         </w:t>
      </w:r>
      <w:r>
        <w:rPr>
          <w:b/>
          <w:i/>
        </w:rPr>
        <w:t>Жилин В.Г.</w:t>
      </w:r>
      <w:r>
        <w:rPr>
          <w:i/>
        </w:rPr>
        <w:t xml:space="preserve"> </w:t>
      </w:r>
      <w:r>
        <w:t>– заведующий сектором организации противоэпизоотических мероприятий и лечебно-профилактической работы управления ветеринарии Ростовской области;</w:t>
      </w:r>
    </w:p>
    <w:p w:rsidR="00000000" w:rsidRDefault="00230924">
      <w:r>
        <w:rPr>
          <w:b/>
          <w:i/>
        </w:rPr>
        <w:t xml:space="preserve">        </w:t>
      </w:r>
      <w:r>
        <w:rPr>
          <w:b/>
          <w:i/>
        </w:rPr>
        <w:t>Матюнин И</w:t>
      </w:r>
      <w:r>
        <w:rPr>
          <w:b/>
          <w:i/>
        </w:rPr>
        <w:t>.В.</w:t>
      </w:r>
      <w:r>
        <w:t xml:space="preserve"> - начальник отдела информационных технологий ГБУ РО «Ростовская областная станция по борьбе с болезнями животных с ПО».</w:t>
      </w:r>
    </w:p>
    <w:p w:rsidR="00000000" w:rsidRDefault="00230924"/>
    <w:p w:rsidR="00000000" w:rsidRDefault="00230924"/>
    <w:p w:rsidR="00000000" w:rsidRDefault="00230924">
      <w:pPr>
        <w:rPr>
          <w:color w:val="000000"/>
        </w:rPr>
      </w:pPr>
      <w:r>
        <w:rPr>
          <w:color w:val="000000"/>
        </w:rPr>
        <w:t xml:space="preserve">         </w:t>
      </w:r>
      <w:r>
        <w:rPr>
          <w:color w:val="000000"/>
        </w:rPr>
        <w:t>Заседание членов общественного совета при управлении ветеринарии Ростовской области открыла Лапина Т.И.:</w:t>
      </w:r>
    </w:p>
    <w:p w:rsidR="00000000" w:rsidRDefault="00230924">
      <w:pPr>
        <w:rPr>
          <w:color w:val="000000"/>
        </w:rPr>
      </w:pPr>
      <w:r>
        <w:rPr>
          <w:color w:val="000000"/>
        </w:rPr>
        <w:t>- сообщила о нал</w:t>
      </w:r>
      <w:r>
        <w:rPr>
          <w:color w:val="000000"/>
        </w:rPr>
        <w:t>ичии кворума для принятия решений;</w:t>
      </w:r>
    </w:p>
    <w:p w:rsidR="00000000" w:rsidRDefault="00230924">
      <w:pPr>
        <w:rPr>
          <w:color w:val="000000"/>
        </w:rPr>
      </w:pPr>
      <w:r>
        <w:rPr>
          <w:color w:val="000000"/>
        </w:rPr>
        <w:t xml:space="preserve">- довела до сведения участников заседания временной регламент для выступающих: </w:t>
      </w:r>
    </w:p>
    <w:p w:rsidR="00000000" w:rsidRDefault="00230924">
      <w:pPr>
        <w:rPr>
          <w:color w:val="000000"/>
        </w:rPr>
      </w:pPr>
      <w:r>
        <w:rPr>
          <w:color w:val="000000"/>
        </w:rPr>
        <w:t xml:space="preserve">- </w:t>
      </w:r>
      <w:r>
        <w:rPr>
          <w:b/>
          <w:i/>
          <w:color w:val="000000"/>
        </w:rPr>
        <w:t>основной докладчик</w:t>
      </w:r>
      <w:r>
        <w:rPr>
          <w:color w:val="000000"/>
        </w:rPr>
        <w:t xml:space="preserve"> по вопросу повестки дня - </w:t>
      </w:r>
      <w:r>
        <w:rPr>
          <w:b/>
          <w:i/>
          <w:color w:val="000000"/>
        </w:rPr>
        <w:t>до 15 минут</w:t>
      </w:r>
      <w:r>
        <w:rPr>
          <w:color w:val="000000"/>
        </w:rPr>
        <w:t>;</w:t>
      </w:r>
    </w:p>
    <w:p w:rsidR="00000000" w:rsidRDefault="00230924">
      <w:pPr>
        <w:rPr>
          <w:b/>
        </w:rPr>
      </w:pPr>
      <w:r>
        <w:rPr>
          <w:color w:val="000000"/>
        </w:rPr>
        <w:t xml:space="preserve">- выступающий </w:t>
      </w:r>
      <w:r>
        <w:rPr>
          <w:b/>
          <w:i/>
          <w:color w:val="000000"/>
        </w:rPr>
        <w:t>в обсуждении</w:t>
      </w:r>
      <w:r>
        <w:rPr>
          <w:i/>
          <w:color w:val="000000"/>
        </w:rPr>
        <w:t xml:space="preserve"> – </w:t>
      </w:r>
      <w:r>
        <w:rPr>
          <w:b/>
          <w:i/>
          <w:color w:val="000000"/>
        </w:rPr>
        <w:t>до 10 минут</w:t>
      </w:r>
      <w:r>
        <w:rPr>
          <w:color w:val="000000"/>
        </w:rPr>
        <w:t>.</w:t>
      </w:r>
    </w:p>
    <w:p w:rsidR="00000000" w:rsidRDefault="00230924">
      <w:pPr>
        <w:rPr>
          <w:b/>
        </w:rPr>
      </w:pPr>
    </w:p>
    <w:p w:rsidR="00000000" w:rsidRDefault="00230924">
      <w:pPr>
        <w:jc w:val="center"/>
      </w:pPr>
      <w:r>
        <w:rPr>
          <w:b/>
        </w:rPr>
        <w:t>Повестка дня</w:t>
      </w:r>
      <w:r>
        <w:t>:</w:t>
      </w:r>
    </w:p>
    <w:p w:rsidR="00000000" w:rsidRDefault="00230924"/>
    <w:p w:rsidR="00000000" w:rsidRDefault="00230924">
      <w:pPr>
        <w:tabs>
          <w:tab w:val="left" w:pos="5948"/>
        </w:tabs>
        <w:ind w:right="-92"/>
        <w:rPr>
          <w:color w:val="000000"/>
        </w:rPr>
      </w:pPr>
      <w:r>
        <w:rPr>
          <w:color w:val="000000"/>
        </w:rPr>
        <w:t xml:space="preserve">      </w:t>
      </w:r>
      <w:r>
        <w:rPr>
          <w:color w:val="000000"/>
        </w:rPr>
        <w:t xml:space="preserve">1. </w:t>
      </w:r>
      <w:r>
        <w:t>Вопросы внедре</w:t>
      </w:r>
      <w:r>
        <w:t>ния ветеринарного бизнес-проекта «Ветэксперт».</w:t>
      </w:r>
    </w:p>
    <w:p w:rsidR="00000000" w:rsidRDefault="00230924">
      <w:pPr>
        <w:rPr>
          <w:color w:val="000000"/>
        </w:rPr>
      </w:pPr>
    </w:p>
    <w:p w:rsidR="00000000" w:rsidRDefault="00230924">
      <w:pPr>
        <w:tabs>
          <w:tab w:val="left" w:pos="5948"/>
        </w:tabs>
        <w:ind w:right="617"/>
      </w:pPr>
      <w:r>
        <w:rPr>
          <w:color w:val="000000"/>
        </w:rPr>
        <w:t xml:space="preserve">         </w:t>
      </w:r>
      <w:r>
        <w:rPr>
          <w:color w:val="000000"/>
        </w:rPr>
        <w:t>Докладчик -</w:t>
      </w:r>
      <w:r>
        <w:rPr>
          <w:sz w:val="32"/>
          <w:szCs w:val="32"/>
        </w:rPr>
        <w:t xml:space="preserve"> </w:t>
      </w:r>
      <w:r>
        <w:t>Матюнин И.В. –</w:t>
      </w:r>
      <w:r>
        <w:rPr>
          <w:sz w:val="32"/>
          <w:szCs w:val="32"/>
        </w:rPr>
        <w:t xml:space="preserve"> </w:t>
      </w:r>
      <w:r>
        <w:t>начальник отдела информационных технологий ГБУ РО «Ростовская областная станция по борьбе с болезнями животных с ПО».</w:t>
      </w:r>
    </w:p>
    <w:p w:rsidR="00000000" w:rsidRDefault="00230924"/>
    <w:p w:rsidR="00000000" w:rsidRDefault="00230924"/>
    <w:p w:rsidR="00000000" w:rsidRDefault="00230924">
      <w:pPr>
        <w:tabs>
          <w:tab w:val="left" w:pos="5948"/>
        </w:tabs>
        <w:ind w:right="617"/>
        <w:rPr>
          <w:b/>
        </w:rPr>
      </w:pPr>
      <w:r>
        <w:t xml:space="preserve">      2.  </w:t>
      </w:r>
      <w:r>
        <w:rPr>
          <w:b/>
        </w:rPr>
        <w:t>Обсуждение результатов самоаудита обществе</w:t>
      </w:r>
      <w:r>
        <w:rPr>
          <w:b/>
        </w:rPr>
        <w:t>нного совета при управлении ветеринарии Ростовской области.</w:t>
      </w:r>
    </w:p>
    <w:p w:rsidR="00000000" w:rsidRDefault="00230924">
      <w:pPr>
        <w:tabs>
          <w:tab w:val="left" w:pos="5948"/>
        </w:tabs>
        <w:ind w:left="1698" w:right="617"/>
        <w:rPr>
          <w:b/>
        </w:rPr>
      </w:pPr>
    </w:p>
    <w:p w:rsidR="00000000" w:rsidRDefault="00230924"/>
    <w:p w:rsidR="00000000" w:rsidRDefault="00230924"/>
    <w:p w:rsidR="00000000" w:rsidRDefault="00230924">
      <w:r>
        <w:rPr>
          <w:b/>
        </w:rPr>
        <w:t xml:space="preserve">         </w:t>
      </w:r>
      <w:r>
        <w:rPr>
          <w:b/>
          <w:i/>
        </w:rPr>
        <w:t xml:space="preserve">Матюнин И.В. </w:t>
      </w:r>
      <w:r>
        <w:t>доложил, что в</w:t>
      </w:r>
      <w:r>
        <w:rPr>
          <w:sz w:val="28"/>
        </w:rPr>
        <w:t xml:space="preserve"> </w:t>
      </w:r>
      <w:r>
        <w:t>марте 2013 года управлением ветеринарии РО и ГБУ РО «Ростовская облСББЖ с ПО» было принято решение о создании сквозной электронной системы управления ветери</w:t>
      </w:r>
      <w:r>
        <w:t>нарными бизнес-процессами «ВетЭксперт».</w:t>
      </w:r>
    </w:p>
    <w:p w:rsidR="00000000" w:rsidRDefault="00230924">
      <w:pPr>
        <w:pStyle w:val="LO-normal"/>
        <w:spacing w:line="25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>С этого момента началась разработка системы на платформе 1С версии 8.2 (управляемые формы, веб-расширение). Одновременно с этим начались переговоры в министерстве связи РО о выделении бюджетных средств на ре</w:t>
      </w:r>
      <w:r>
        <w:rPr>
          <w:rFonts w:ascii="Times New Roman" w:eastAsia="Times New Roman" w:hAnsi="Times New Roman" w:cs="Times New Roman"/>
          <w:sz w:val="24"/>
          <w:szCs w:val="24"/>
        </w:rPr>
        <w:t>ализацию проекта. По требованию министерства связи компанией-интегратором N-Type был произведён расчёт проекта по построению сети с соблюдением требований по отказоустойчивости и защите персональных данных, который включал в себя модернизацию серверной час</w:t>
      </w:r>
      <w:r>
        <w:rPr>
          <w:rFonts w:ascii="Times New Roman" w:eastAsia="Times New Roman" w:hAnsi="Times New Roman" w:cs="Times New Roman"/>
          <w:sz w:val="24"/>
          <w:szCs w:val="24"/>
        </w:rPr>
        <w:t>ти, организацию надёжных каналов связи в филиалах, шифрование передаваемых данных.</w:t>
      </w:r>
    </w:p>
    <w:p w:rsidR="00000000" w:rsidRDefault="00230924">
      <w:pPr>
        <w:pStyle w:val="LO-normal"/>
        <w:spacing w:line="254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>С августа 2014 года по январь 2015 в 22 филиалах областной станции была проведена демонстрация работы Системы “ВетЭксперт”, было проведено обучение сотрудников, нап</w:t>
      </w:r>
      <w:r>
        <w:rPr>
          <w:rFonts w:ascii="Times New Roman" w:eastAsia="Times New Roman" w:hAnsi="Times New Roman" w:cs="Times New Roman"/>
          <w:sz w:val="24"/>
          <w:szCs w:val="24"/>
        </w:rPr>
        <w:t>исана пошаговая инструкция со скрин-шотами, предоставлен доступ к дистрибутиву программы. Началась тестовая эксплуатация системы «ВетЭксперт». В системе заведено более 400 врачей, активно тестируют систему сотрудники Азовского, Мясниковского, Батайского, Н</w:t>
      </w:r>
      <w:r>
        <w:rPr>
          <w:rFonts w:ascii="Times New Roman" w:eastAsia="Times New Roman" w:hAnsi="Times New Roman" w:cs="Times New Roman"/>
          <w:sz w:val="24"/>
          <w:szCs w:val="24"/>
        </w:rPr>
        <w:t>овочеркасского, Аксайского, Каменск-Шахтинского, Шахтинского, Новошахтинского филиалов. С начала 2015 года в системе выписано более 20 500 ВСД.</w:t>
      </w:r>
    </w:p>
    <w:p w:rsidR="00000000" w:rsidRDefault="00230924">
      <w:pPr>
        <w:pStyle w:val="LO-normal"/>
        <w:spacing w:line="254" w:lineRule="auto"/>
        <w:ind w:firstLine="720"/>
        <w:jc w:val="both"/>
        <w:rPr>
          <w:rFonts w:ascii="Times New Roman" w:hAnsi="Times New Roman" w:cs="Times New Roman"/>
        </w:rPr>
      </w:pPr>
    </w:p>
    <w:p w:rsidR="00000000" w:rsidRDefault="00230924">
      <w:pPr>
        <w:pStyle w:val="LO-normal"/>
        <w:spacing w:line="25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>На текущий момент, в системе «ВетЭксперт» реализован следующий функционал: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0000" w:rsidRDefault="00230924">
      <w:pPr>
        <w:pStyle w:val="LO-normal"/>
        <w:numPr>
          <w:ilvl w:val="0"/>
          <w:numId w:val="1"/>
        </w:numPr>
        <w:spacing w:line="252" w:lineRule="auto"/>
        <w:ind w:left="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выписка электронных ветери</w:t>
      </w:r>
      <w:r>
        <w:rPr>
          <w:rFonts w:ascii="Times New Roman" w:eastAsia="Times New Roman" w:hAnsi="Times New Roman" w:cs="Times New Roman"/>
          <w:sz w:val="24"/>
          <w:szCs w:val="24"/>
        </w:rPr>
        <w:t>нарных сопроводительных документов:</w:t>
      </w:r>
    </w:p>
    <w:p w:rsidR="00000000" w:rsidRDefault="00230924">
      <w:pPr>
        <w:pStyle w:val="LO-normal"/>
        <w:numPr>
          <w:ilvl w:val="0"/>
          <w:numId w:val="1"/>
        </w:numPr>
        <w:spacing w:line="252" w:lineRule="auto"/>
        <w:ind w:left="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ветсанэкспертиза на рынках;</w:t>
      </w:r>
    </w:p>
    <w:p w:rsidR="00000000" w:rsidRDefault="00230924">
      <w:pPr>
        <w:pStyle w:val="LO-normal"/>
        <w:numPr>
          <w:ilvl w:val="0"/>
          <w:numId w:val="1"/>
        </w:numPr>
        <w:spacing w:line="252" w:lineRule="auto"/>
        <w:ind w:left="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лабораторные исследования животных;</w:t>
      </w:r>
    </w:p>
    <w:p w:rsidR="00000000" w:rsidRDefault="00230924">
      <w:pPr>
        <w:pStyle w:val="LO-normal"/>
        <w:numPr>
          <w:ilvl w:val="0"/>
          <w:numId w:val="1"/>
        </w:numPr>
        <w:spacing w:line="252" w:lineRule="auto"/>
        <w:ind w:left="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лабораторные исследования продуктов питания;</w:t>
      </w:r>
    </w:p>
    <w:p w:rsidR="00000000" w:rsidRDefault="00230924">
      <w:pPr>
        <w:pStyle w:val="LO-normal"/>
        <w:numPr>
          <w:ilvl w:val="0"/>
          <w:numId w:val="1"/>
        </w:numPr>
        <w:spacing w:line="252" w:lineRule="auto"/>
        <w:ind w:left="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вакцинация животных;</w:t>
      </w:r>
    </w:p>
    <w:p w:rsidR="00000000" w:rsidRDefault="00230924">
      <w:pPr>
        <w:pStyle w:val="LO-normal"/>
        <w:numPr>
          <w:ilvl w:val="0"/>
          <w:numId w:val="1"/>
        </w:numPr>
        <w:spacing w:line="252" w:lineRule="auto"/>
        <w:ind w:left="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бухгалтерия (взаиморасчеты с контрагентами);</w:t>
      </w:r>
    </w:p>
    <w:p w:rsidR="00000000" w:rsidRDefault="00230924">
      <w:pPr>
        <w:pStyle w:val="LO-normal"/>
        <w:numPr>
          <w:ilvl w:val="0"/>
          <w:numId w:val="1"/>
        </w:numPr>
        <w:spacing w:line="252" w:lineRule="auto"/>
        <w:ind w:left="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отчет о чипировании животных</w:t>
      </w:r>
    </w:p>
    <w:p w:rsidR="00000000" w:rsidRDefault="00230924">
      <w:pPr>
        <w:pStyle w:val="LO-normal"/>
        <w:numPr>
          <w:ilvl w:val="0"/>
          <w:numId w:val="1"/>
        </w:numPr>
        <w:spacing w:line="252" w:lineRule="auto"/>
        <w:ind w:left="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отчёт по противо</w:t>
      </w:r>
      <w:r>
        <w:rPr>
          <w:rFonts w:ascii="Times New Roman" w:eastAsia="Times New Roman" w:hAnsi="Times New Roman" w:cs="Times New Roman"/>
          <w:sz w:val="24"/>
          <w:szCs w:val="24"/>
        </w:rPr>
        <w:t>эпизоотическим мероприятиям 1-Вет А.</w:t>
      </w:r>
    </w:p>
    <w:p w:rsidR="00000000" w:rsidRDefault="00230924">
      <w:pPr>
        <w:pStyle w:val="LO-normal"/>
        <w:spacing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>Поддерживаемые платформы: PC, Android, iOS. Система «ВетЭксперт» предусматривает возможность обмена данными с другими информационными системами.</w:t>
      </w:r>
    </w:p>
    <w:p w:rsidR="00000000" w:rsidRDefault="00230924">
      <w:pPr>
        <w:pStyle w:val="LO-normal"/>
        <w:spacing w:line="252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230924">
      <w:pPr>
        <w:pStyle w:val="LO-normal"/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системе реализован механизм контроля взаиморасчётов с </w:t>
      </w:r>
      <w:r>
        <w:rPr>
          <w:rFonts w:ascii="Times New Roman" w:eastAsia="Times New Roman" w:hAnsi="Times New Roman" w:cs="Times New Roman"/>
          <w:sz w:val="24"/>
          <w:szCs w:val="24"/>
        </w:rPr>
        <w:t>контрагентами, а так же выдача ветеринарных сопроводительных документов блокируется, если животное не прошло необходимые процедуры, направленные на обеспечение ветеринарной безопасности продукции (противоэпизоотические мероприятия, вакцинации, лабораторные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исследования).</w:t>
      </w:r>
    </w:p>
    <w:p w:rsidR="00000000" w:rsidRDefault="00230924">
      <w:pPr>
        <w:pStyle w:val="LO-normal"/>
        <w:spacing w:line="254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230924">
      <w:pPr>
        <w:pStyle w:val="LO-normal"/>
        <w:spacing w:line="25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Вопросы внедрения</w:t>
      </w:r>
    </w:p>
    <w:p w:rsidR="00000000" w:rsidRDefault="00230924">
      <w:pPr>
        <w:pStyle w:val="1"/>
        <w:keepNext w:val="0"/>
        <w:keepLines w:val="0"/>
        <w:numPr>
          <w:ilvl w:val="0"/>
          <w:numId w:val="2"/>
        </w:numPr>
        <w:spacing w:before="80" w:line="254" w:lineRule="auto"/>
        <w:ind w:left="0" w:hanging="360"/>
        <w:rPr>
          <w:rFonts w:ascii="Times New Roman" w:eastAsia="Times New Roman" w:hAnsi="Times New Roman" w:cs="Times New Roman"/>
          <w:sz w:val="24"/>
          <w:szCs w:val="24"/>
        </w:rPr>
      </w:pPr>
      <w:bookmarkStart w:id="0" w:name="h.45szyg6gidiq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ГИС "Меркурий"</w:t>
      </w:r>
    </w:p>
    <w:p w:rsidR="00000000" w:rsidRDefault="00230924">
      <w:pPr>
        <w:pStyle w:val="LO-normal"/>
        <w:numPr>
          <w:ilvl w:val="0"/>
          <w:numId w:val="2"/>
        </w:numPr>
        <w:ind w:left="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Техническое оснащение врачей</w:t>
      </w:r>
    </w:p>
    <w:p w:rsidR="00000000" w:rsidRDefault="00230924">
      <w:pPr>
        <w:pStyle w:val="LO-normal"/>
        <w:numPr>
          <w:ilvl w:val="0"/>
          <w:numId w:val="2"/>
        </w:numPr>
        <w:ind w:left="0"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Доступ к сети Интернет</w:t>
      </w:r>
    </w:p>
    <w:p w:rsidR="00000000" w:rsidRDefault="00230924">
      <w:pPr>
        <w:pStyle w:val="1"/>
        <w:keepNext w:val="0"/>
        <w:keepLines w:val="0"/>
        <w:numPr>
          <w:ilvl w:val="0"/>
          <w:numId w:val="2"/>
        </w:numPr>
        <w:spacing w:before="80" w:line="254" w:lineRule="auto"/>
        <w:ind w:left="0" w:hanging="360"/>
        <w:rPr>
          <w:rFonts w:ascii="Times New Roman" w:eastAsia="Times New Roman" w:hAnsi="Times New Roman" w:cs="Times New Roman"/>
          <w:sz w:val="24"/>
          <w:szCs w:val="24"/>
        </w:rPr>
      </w:pPr>
      <w:bookmarkStart w:id="1" w:name="h.nahxjq99qm39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Человеческий фактор</w:t>
      </w:r>
    </w:p>
    <w:p w:rsidR="00000000" w:rsidRDefault="00230924">
      <w:pPr>
        <w:pStyle w:val="1"/>
        <w:keepNext w:val="0"/>
        <w:keepLines w:val="0"/>
        <w:numPr>
          <w:ilvl w:val="0"/>
          <w:numId w:val="2"/>
        </w:numPr>
        <w:spacing w:before="80" w:line="254" w:lineRule="auto"/>
        <w:ind w:left="0" w:hanging="360"/>
      </w:pPr>
      <w:bookmarkStart w:id="2" w:name="h.uiil926le1b0"/>
      <w:bookmarkEnd w:id="2"/>
      <w:r>
        <w:rPr>
          <w:rFonts w:ascii="Times New Roman" w:eastAsia="Times New Roman" w:hAnsi="Times New Roman" w:cs="Times New Roman"/>
          <w:sz w:val="24"/>
          <w:szCs w:val="24"/>
        </w:rPr>
        <w:t>Федеральный закон № 152-ФЗ от 27.07.2006 "О персональных данных"</w:t>
      </w:r>
    </w:p>
    <w:p w:rsidR="00000000" w:rsidRDefault="00230924">
      <w:pPr>
        <w:pStyle w:val="LO-normal"/>
      </w:pPr>
    </w:p>
    <w:p w:rsidR="00000000" w:rsidRDefault="00230924">
      <w:pPr>
        <w:pStyle w:val="LO-normal"/>
        <w:spacing w:line="254" w:lineRule="auto"/>
        <w:ind w:left="720"/>
        <w:jc w:val="both"/>
        <w:rPr>
          <w:b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На данный момент, при участии системного интегратора n-Type,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создан и утвержден в министерстве связи Ростовской области проект по построению информационной сети в защищенном исполнении. Для выделения средств из областного бюджета,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необходимо реализовать «пилотный» проект на базе Азовского филиала, что на данный мом</w:t>
      </w:r>
      <w:r>
        <w:rPr>
          <w:rFonts w:ascii="Times New Roman" w:eastAsia="Times New Roman" w:hAnsi="Times New Roman" w:cs="Times New Roman"/>
          <w:sz w:val="24"/>
          <w:szCs w:val="24"/>
        </w:rPr>
        <w:t>ент не представляется возможным, ввиду отсутствия собственных денежных средств, в должном объеме.</w:t>
      </w:r>
    </w:p>
    <w:p w:rsidR="00000000" w:rsidRDefault="00230924">
      <w:pPr>
        <w:rPr>
          <w:b/>
        </w:rPr>
      </w:pPr>
    </w:p>
    <w:p w:rsidR="00000000" w:rsidRDefault="00230924">
      <w:r>
        <w:t xml:space="preserve">       Докладчик</w:t>
      </w:r>
      <w:r>
        <w:rPr>
          <w:b/>
        </w:rPr>
        <w:t xml:space="preserve"> </w:t>
      </w:r>
      <w:r>
        <w:t>вынес на обсуждение участников заседания проблемные и актуальные вопросы, стоящие перед профессиональным сообществом ветеринарной службы.</w:t>
      </w:r>
    </w:p>
    <w:p w:rsidR="00000000" w:rsidRDefault="00230924"/>
    <w:p w:rsidR="00000000" w:rsidRDefault="00230924">
      <w:pPr>
        <w:rPr>
          <w:color w:val="000000"/>
        </w:rPr>
      </w:pPr>
      <w:r>
        <w:rPr>
          <w:b/>
          <w:i/>
        </w:rPr>
        <w:t xml:space="preserve"> </w:t>
      </w:r>
      <w:r>
        <w:rPr>
          <w:b/>
          <w:i/>
        </w:rPr>
        <w:t xml:space="preserve">       </w:t>
      </w:r>
      <w:r>
        <w:rPr>
          <w:b/>
          <w:i/>
        </w:rPr>
        <w:t>В обсуждении</w:t>
      </w:r>
      <w:r>
        <w:t xml:space="preserve"> данного вопроса участвовали Лапина Т.И.,</w:t>
      </w:r>
      <w:r>
        <w:rPr>
          <w:color w:val="000000"/>
        </w:rPr>
        <w:t xml:space="preserve"> Давиденко В.В., Жилин. В.Г., Тищенко М.А., Брайко О.В. </w:t>
      </w:r>
    </w:p>
    <w:p w:rsidR="00000000" w:rsidRDefault="00230924">
      <w:r>
        <w:rPr>
          <w:color w:val="000000"/>
        </w:rPr>
        <w:t xml:space="preserve">        </w:t>
      </w:r>
      <w:r>
        <w:t>Были заданы следующие вопросы:</w:t>
      </w:r>
    </w:p>
    <w:p w:rsidR="00000000" w:rsidRDefault="00230924">
      <w:r>
        <w:t xml:space="preserve">        - сколько стоит данный проект?</w:t>
      </w:r>
    </w:p>
    <w:p w:rsidR="00000000" w:rsidRDefault="00230924">
      <w:r>
        <w:t xml:space="preserve">        - сколько денег уже потрачено на данный проект?</w:t>
      </w:r>
    </w:p>
    <w:p w:rsidR="00000000" w:rsidRDefault="00230924">
      <w:r>
        <w:t xml:space="preserve">     </w:t>
      </w:r>
      <w:r>
        <w:t xml:space="preserve">   - кто финансировал проект?</w:t>
      </w:r>
    </w:p>
    <w:p w:rsidR="00000000" w:rsidRDefault="00230924">
      <w:r>
        <w:t xml:space="preserve">        - обращались ли в Министерство связи с предложением модернизировать проект?</w:t>
      </w:r>
    </w:p>
    <w:p w:rsidR="00000000" w:rsidRDefault="00230924">
      <w:r>
        <w:t xml:space="preserve">        - сколько нужно денег на модернизацию проекта?</w:t>
      </w:r>
    </w:p>
    <w:p w:rsidR="00000000" w:rsidRDefault="00230924">
      <w:r>
        <w:t xml:space="preserve">        - есть ли в России подобный проект?</w:t>
      </w:r>
    </w:p>
    <w:p w:rsidR="00000000" w:rsidRDefault="00230924">
      <w:r>
        <w:t xml:space="preserve">       </w:t>
      </w:r>
    </w:p>
    <w:p w:rsidR="00000000" w:rsidRDefault="00230924">
      <w:r>
        <w:t xml:space="preserve">  На данные вопросы получены ответы</w:t>
      </w:r>
      <w:r>
        <w:t>:</w:t>
      </w:r>
    </w:p>
    <w:p w:rsidR="00000000" w:rsidRDefault="00230924">
      <w:r>
        <w:t xml:space="preserve">       - в 2013-2014 г.г. стоимость всего проекта составляла 260 млн. рублей;</w:t>
      </w:r>
    </w:p>
    <w:p w:rsidR="00000000" w:rsidRDefault="00230924">
      <w:pPr>
        <w:rPr>
          <w:lang w:eastAsia="ar-SA"/>
        </w:rPr>
      </w:pPr>
      <w:r>
        <w:t xml:space="preserve">       -</w:t>
      </w:r>
      <w:r>
        <w:rPr>
          <w:rFonts w:eastAsia="Arial"/>
          <w:color w:val="000000"/>
          <w:lang w:eastAsia="ar-SA"/>
        </w:rPr>
        <w:t xml:space="preserve"> затрудняюсь ответить</w:t>
      </w:r>
      <w:r>
        <w:rPr>
          <w:lang w:eastAsia="ar-SA"/>
        </w:rPr>
        <w:t>;</w:t>
      </w:r>
    </w:p>
    <w:p w:rsidR="00000000" w:rsidRDefault="00230924">
      <w:pPr>
        <w:rPr>
          <w:lang w:eastAsia="ar-SA"/>
        </w:rPr>
      </w:pPr>
      <w:r>
        <w:rPr>
          <w:lang w:eastAsia="ar-SA"/>
        </w:rPr>
        <w:t xml:space="preserve">       </w:t>
      </w:r>
      <w:r>
        <w:rPr>
          <w:lang w:eastAsia="ar-SA"/>
        </w:rPr>
        <w:t xml:space="preserve">- </w:t>
      </w:r>
      <w:r>
        <w:t>ГБУ РО «Ростовская облСББЖ с ПО»</w:t>
      </w:r>
    </w:p>
    <w:p w:rsidR="00000000" w:rsidRDefault="00230924">
      <w:r>
        <w:rPr>
          <w:lang w:eastAsia="ar-SA"/>
        </w:rPr>
        <w:t xml:space="preserve">       </w:t>
      </w:r>
      <w:r>
        <w:rPr>
          <w:lang w:eastAsia="ar-SA"/>
        </w:rPr>
        <w:t>- затрудняюсь ответить</w:t>
      </w:r>
      <w:r>
        <w:t>;</w:t>
      </w:r>
    </w:p>
    <w:p w:rsidR="00000000" w:rsidRDefault="00230924">
      <w:r>
        <w:t xml:space="preserve">       - минимум 12 млн. рублей  </w:t>
      </w:r>
    </w:p>
    <w:p w:rsidR="00000000" w:rsidRDefault="00230924">
      <w:r>
        <w:t xml:space="preserve">       - есть, система «Барс»</w:t>
      </w:r>
    </w:p>
    <w:p w:rsidR="00000000" w:rsidRDefault="00230924"/>
    <w:p w:rsidR="00000000" w:rsidRDefault="00230924">
      <w:r>
        <w:rPr>
          <w:b/>
          <w:i/>
          <w:color w:val="000000"/>
        </w:rPr>
        <w:t xml:space="preserve">       </w:t>
      </w:r>
      <w:r>
        <w:rPr>
          <w:b/>
          <w:i/>
          <w:color w:val="000000"/>
        </w:rPr>
        <w:t xml:space="preserve"> </w:t>
      </w:r>
      <w:r>
        <w:rPr>
          <w:b/>
          <w:i/>
          <w:color w:val="000000"/>
        </w:rPr>
        <w:t>По второму вопросу</w:t>
      </w:r>
      <w:r>
        <w:rPr>
          <w:color w:val="000000"/>
        </w:rPr>
        <w:t xml:space="preserve"> Лапина Т.И. сообщила, что на сегодняшнем заседании общественного совета нам необходимо обсудить результаты самоаудита, параметры которого нужно оценить по процентной системе, в итоге вывести средний индикатор уровня открытости.</w:t>
      </w:r>
    </w:p>
    <w:p w:rsidR="00000000" w:rsidRDefault="00230924"/>
    <w:p w:rsidR="00000000" w:rsidRDefault="00230924">
      <w:pPr>
        <w:rPr>
          <w:color w:val="000000"/>
        </w:rPr>
      </w:pPr>
      <w:r>
        <w:rPr>
          <w:b/>
          <w:i/>
          <w:color w:val="000000"/>
        </w:rPr>
        <w:t xml:space="preserve">       </w:t>
      </w:r>
      <w:r>
        <w:rPr>
          <w:b/>
          <w:i/>
          <w:color w:val="000000"/>
        </w:rPr>
        <w:t>В обсуждении</w:t>
      </w:r>
      <w:r>
        <w:rPr>
          <w:color w:val="000000"/>
        </w:rPr>
        <w:t xml:space="preserve"> второго вопроса повестки дня участвовали Тищенко М.А., Руденко В.П., Брайко О.В., Давиденко В.В., Лапина. Т.И. </w:t>
      </w:r>
    </w:p>
    <w:p w:rsidR="00000000" w:rsidRDefault="00230924">
      <w:pPr>
        <w:rPr>
          <w:color w:val="000000"/>
        </w:rPr>
      </w:pPr>
      <w:r>
        <w:rPr>
          <w:color w:val="000000"/>
        </w:rPr>
        <w:t xml:space="preserve">       </w:t>
      </w:r>
    </w:p>
    <w:p w:rsidR="00000000" w:rsidRDefault="00230924">
      <w:pPr>
        <w:rPr>
          <w:color w:val="000000"/>
        </w:rPr>
      </w:pPr>
      <w:r>
        <w:rPr>
          <w:color w:val="000000"/>
        </w:rPr>
        <w:t xml:space="preserve">        </w:t>
      </w:r>
    </w:p>
    <w:p w:rsidR="00000000" w:rsidRDefault="00230924">
      <w:pPr>
        <w:rPr>
          <w:color w:val="1F4E79"/>
        </w:rPr>
      </w:pPr>
      <w:r>
        <w:rPr>
          <w:color w:val="000000"/>
        </w:rPr>
        <w:t xml:space="preserve">       </w:t>
      </w:r>
      <w:r>
        <w:rPr>
          <w:color w:val="000000"/>
        </w:rPr>
        <w:t>Председатель заседания Лапина Т.И. вынесла на голосование членов общественного совета проект решений по зас</w:t>
      </w:r>
      <w:r>
        <w:rPr>
          <w:color w:val="000000"/>
        </w:rPr>
        <w:t>лушанным в рамках повестки дня вопросам.</w:t>
      </w:r>
    </w:p>
    <w:p w:rsidR="00000000" w:rsidRDefault="00230924">
      <w:pPr>
        <w:rPr>
          <w:color w:val="1F4E79"/>
        </w:rPr>
      </w:pPr>
    </w:p>
    <w:p w:rsidR="00000000" w:rsidRDefault="00230924">
      <w:pPr>
        <w:jc w:val="center"/>
        <w:rPr>
          <w:color w:val="FF0000"/>
          <w:u w:val="single"/>
        </w:rPr>
      </w:pPr>
      <w:r>
        <w:rPr>
          <w:b/>
        </w:rPr>
        <w:t>Постановили:</w:t>
      </w:r>
    </w:p>
    <w:p w:rsidR="00000000" w:rsidRDefault="00230924">
      <w:pPr>
        <w:rPr>
          <w:color w:val="FF0000"/>
          <w:u w:val="single"/>
        </w:rPr>
      </w:pPr>
    </w:p>
    <w:p w:rsidR="00000000" w:rsidRDefault="00230924">
      <w:pPr>
        <w:rPr>
          <w:b/>
          <w:i/>
        </w:rPr>
      </w:pPr>
      <w:r>
        <w:t xml:space="preserve">   1. </w:t>
      </w:r>
      <w:r>
        <w:rPr>
          <w:rFonts w:eastAsia="Arial"/>
          <w:color w:val="000000"/>
          <w:lang w:eastAsia="ar-SA"/>
        </w:rPr>
        <w:t xml:space="preserve">рекомендовать </w:t>
      </w:r>
      <w:r>
        <w:rPr>
          <w:color w:val="000000"/>
        </w:rPr>
        <w:t>ГБУ РО «Ростовская облСББЖ с ПО» согласовать с Министерством связи Ростовской области целесообразность продолжения развития ветеринарного бизнес-проекта «Ветэксперт».  При положите</w:t>
      </w:r>
      <w:r>
        <w:rPr>
          <w:color w:val="000000"/>
        </w:rPr>
        <w:t>льной оценке проекта определить источники финансирования данной программы Министерством связи Ростовской области</w:t>
      </w:r>
      <w:r>
        <w:rPr>
          <w:rFonts w:eastAsia="Arial"/>
          <w:color w:val="000000"/>
          <w:lang w:eastAsia="ar-SA"/>
        </w:rPr>
        <w:t>.</w:t>
      </w:r>
    </w:p>
    <w:p w:rsidR="00000000" w:rsidRDefault="00230924">
      <w:r>
        <w:rPr>
          <w:b/>
          <w:i/>
        </w:rPr>
        <w:t xml:space="preserve">        </w:t>
      </w:r>
      <w:r>
        <w:rPr>
          <w:b/>
          <w:i/>
        </w:rPr>
        <w:t>Голосовали «за» - «единогласно».</w:t>
      </w:r>
    </w:p>
    <w:p w:rsidR="00000000" w:rsidRDefault="00230924"/>
    <w:p w:rsidR="00000000" w:rsidRDefault="00230924">
      <w:pPr>
        <w:rPr>
          <w:color w:val="000000"/>
        </w:rPr>
      </w:pPr>
      <w:r>
        <w:rPr>
          <w:color w:val="000000"/>
        </w:rPr>
        <w:t xml:space="preserve">   </w:t>
      </w:r>
      <w:r>
        <w:rPr>
          <w:color w:val="000000"/>
        </w:rPr>
        <w:t>2. разместить в отдельном разделе на сайте управления ветеринарии Ростовской области текст, содер</w:t>
      </w:r>
      <w:r>
        <w:rPr>
          <w:color w:val="000000"/>
        </w:rPr>
        <w:t>жание и регламент работы общественного совета;</w:t>
      </w:r>
    </w:p>
    <w:p w:rsidR="00000000" w:rsidRDefault="00230924">
      <w:pPr>
        <w:rPr>
          <w:color w:val="000000"/>
        </w:rPr>
      </w:pPr>
      <w:r>
        <w:rPr>
          <w:color w:val="000000"/>
        </w:rPr>
        <w:t>2.1.  разместить в отдельном разделе на сайте управления ветеринарии Ростовской области ежегодный публичный отчет об итогах деятельности общественного совета;</w:t>
      </w:r>
    </w:p>
    <w:p w:rsidR="00000000" w:rsidRDefault="00230924">
      <w:pPr>
        <w:rPr>
          <w:b/>
          <w:i/>
        </w:rPr>
      </w:pPr>
      <w:r>
        <w:rPr>
          <w:color w:val="000000"/>
        </w:rPr>
        <w:t>2.2.  разместить на сайте управления ветеринарии Р</w:t>
      </w:r>
      <w:r>
        <w:rPr>
          <w:color w:val="000000"/>
        </w:rPr>
        <w:t>остовской области отдельную новостную ленту, посвященную работе общественного совета.</w:t>
      </w:r>
    </w:p>
    <w:p w:rsidR="00000000" w:rsidRDefault="00230924">
      <w:pPr>
        <w:rPr>
          <w:i/>
        </w:rPr>
      </w:pPr>
      <w:r>
        <w:rPr>
          <w:b/>
          <w:i/>
        </w:rPr>
        <w:t xml:space="preserve">        </w:t>
      </w:r>
      <w:r>
        <w:rPr>
          <w:b/>
          <w:i/>
        </w:rPr>
        <w:t>Голосовали «за» - «единогласно».</w:t>
      </w:r>
    </w:p>
    <w:p w:rsidR="00000000" w:rsidRDefault="00230924">
      <w:pPr>
        <w:rPr>
          <w:i/>
        </w:rPr>
      </w:pPr>
    </w:p>
    <w:p w:rsidR="00000000" w:rsidRDefault="00230924">
      <w:pPr>
        <w:pStyle w:val="ListParagraph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000000" w:rsidRDefault="00230924"/>
    <w:p w:rsidR="00000000" w:rsidRDefault="00230924">
      <w:pPr>
        <w:rPr>
          <w:color w:val="2E74B5"/>
        </w:rPr>
      </w:pPr>
    </w:p>
    <w:p w:rsidR="00000000" w:rsidRDefault="00230924">
      <w:pPr>
        <w:rPr>
          <w:color w:val="000000"/>
        </w:rPr>
      </w:pPr>
    </w:p>
    <w:p w:rsidR="00000000" w:rsidRDefault="00230924">
      <w:pPr>
        <w:rPr>
          <w:color w:val="000000"/>
        </w:rPr>
      </w:pPr>
    </w:p>
    <w:p w:rsidR="00000000" w:rsidRDefault="00230924">
      <w:r>
        <w:t xml:space="preserve">Секретарь Общественного совета                                                                            Т.В. Кушнарева </w:t>
      </w:r>
    </w:p>
    <w:p w:rsidR="00000000" w:rsidRDefault="00230924"/>
    <w:p w:rsidR="00000000" w:rsidRDefault="00230924"/>
    <w:p w:rsidR="00000000" w:rsidRDefault="00230924"/>
    <w:p w:rsidR="00000000" w:rsidRDefault="00230924"/>
    <w:p w:rsidR="00000000" w:rsidRDefault="00230924"/>
    <w:p w:rsidR="00000000" w:rsidRDefault="00230924"/>
    <w:p w:rsidR="00000000" w:rsidRDefault="00230924"/>
    <w:p w:rsidR="00000000" w:rsidRDefault="00230924"/>
    <w:p w:rsidR="00000000" w:rsidRDefault="00230924"/>
    <w:p w:rsidR="00000000" w:rsidRDefault="00230924"/>
    <w:p w:rsidR="00000000" w:rsidRDefault="00230924"/>
    <w:p w:rsidR="00000000" w:rsidRDefault="00230924"/>
    <w:p w:rsidR="00000000" w:rsidRDefault="00230924"/>
    <w:p w:rsidR="00000000" w:rsidRDefault="00230924"/>
    <w:p w:rsidR="00000000" w:rsidRDefault="00230924">
      <w:pPr>
        <w:jc w:val="both"/>
      </w:pPr>
    </w:p>
    <w:sectPr w:rsidR="00000000">
      <w:pgSz w:w="12240" w:h="15840"/>
      <w:pgMar w:top="1134" w:right="850" w:bottom="1134" w:left="1701" w:header="720" w:footer="720" w:gutter="0"/>
      <w:cols w:space="72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4"/>
    <w:lvl w:ilvl="0">
      <w:start w:val="1"/>
      <w:numFmt w:val="bullet"/>
      <w:lvlText w:val=""/>
      <w:lvlJc w:val="left"/>
      <w:pPr>
        <w:tabs>
          <w:tab w:val="num" w:pos="0"/>
        </w:tabs>
        <w:ind w:left="1440" w:firstLine="1080"/>
      </w:pPr>
      <w:rPr>
        <w:rFonts w:ascii="Wingdings" w:hAnsi="Wingdings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2160" w:firstLine="1800"/>
      </w:pPr>
      <w:rPr>
        <w:rFonts w:ascii="Wingdings 2" w:hAnsi="Wingdings 2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880" w:firstLine="2520"/>
      </w:pPr>
      <w:rPr>
        <w:rFonts w:ascii="OpenSymbol" w:hAnsi="OpenSymbol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3600" w:firstLine="3240"/>
      </w:pPr>
      <w:rPr>
        <w:rFonts w:ascii="Wingdings" w:hAnsi="Wingdings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4320" w:firstLine="3960"/>
      </w:pPr>
      <w:rPr>
        <w:rFonts w:ascii="Wingdings 2" w:hAnsi="Wingdings 2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5040" w:firstLine="4680"/>
      </w:pPr>
      <w:rPr>
        <w:rFonts w:ascii="OpenSymbol" w:hAnsi="OpenSymbol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760" w:firstLine="5400"/>
      </w:pPr>
      <w:rPr>
        <w:rFonts w:ascii="Wingdings" w:hAnsi="Wingdings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6480" w:firstLine="6120"/>
      </w:pPr>
      <w:rPr>
        <w:rFonts w:ascii="Wingdings 2" w:hAnsi="Wingdings 2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7200" w:firstLine="6840"/>
      </w:pPr>
      <w:rPr>
        <w:rFonts w:ascii="OpenSymbol" w:hAnsi="OpenSymbol"/>
        <w:u w:val="none"/>
      </w:rPr>
    </w:lvl>
  </w:abstractNum>
  <w:abstractNum w:abstractNumId="1">
    <w:nsid w:val="00000002"/>
    <w:multiLevelType w:val="multilevel"/>
    <w:tmpl w:val="00000002"/>
    <w:name w:val="WWNum15"/>
    <w:lvl w:ilvl="0">
      <w:start w:val="1"/>
      <w:numFmt w:val="bullet"/>
      <w:lvlText w:val=""/>
      <w:lvlJc w:val="left"/>
      <w:pPr>
        <w:tabs>
          <w:tab w:val="num" w:pos="0"/>
        </w:tabs>
        <w:ind w:left="720" w:firstLine="360"/>
      </w:pPr>
      <w:rPr>
        <w:rFonts w:ascii="Wingdings" w:hAnsi="Wingdings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firstLine="1080"/>
      </w:pPr>
      <w:rPr>
        <w:rFonts w:ascii="Wingdings 2" w:hAnsi="Wingdings 2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firstLine="1800"/>
      </w:pPr>
      <w:rPr>
        <w:rFonts w:ascii="OpenSymbol" w:hAnsi="OpenSymbol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firstLine="2520"/>
      </w:pPr>
      <w:rPr>
        <w:rFonts w:ascii="Wingdings" w:hAnsi="Wingdings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firstLine="3240"/>
      </w:pPr>
      <w:rPr>
        <w:rFonts w:ascii="Wingdings 2" w:hAnsi="Wingdings 2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firstLine="3960"/>
      </w:pPr>
      <w:rPr>
        <w:rFonts w:ascii="OpenSymbol" w:hAnsi="OpenSymbol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firstLine="4680"/>
      </w:pPr>
      <w:rPr>
        <w:rFonts w:ascii="Wingdings" w:hAnsi="Wingdings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firstLine="5400"/>
      </w:pPr>
      <w:rPr>
        <w:rFonts w:ascii="Wingdings 2" w:hAnsi="Wingdings 2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firstLine="6120"/>
      </w:pPr>
      <w:rPr>
        <w:rFonts w:ascii="OpenSymbol" w:hAnsi="OpenSymbol"/>
        <w:u w:val="none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30924"/>
    <w:rsid w:val="00230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kern w:val="1"/>
      <w:sz w:val="24"/>
      <w:szCs w:val="24"/>
    </w:rPr>
  </w:style>
  <w:style w:type="paragraph" w:styleId="1">
    <w:name w:val="heading 1"/>
    <w:qFormat/>
    <w:pPr>
      <w:keepNext/>
      <w:keepLines/>
      <w:widowControl w:val="0"/>
      <w:suppressAutoHyphens/>
      <w:spacing w:before="200"/>
      <w:contextualSpacing/>
      <w:outlineLvl w:val="0"/>
    </w:pPr>
    <w:rPr>
      <w:rFonts w:ascii="Trebuchet MS" w:eastAsia="Trebuchet MS" w:hAnsi="Trebuchet MS" w:cs="Trebuchet MS"/>
      <w:kern w:val="1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a3">
    <w:name w:val="Текст выноски Знак"/>
    <w:rPr>
      <w:rFonts w:ascii="Segoe UI" w:hAnsi="Segoe UI" w:cs="Segoe UI"/>
      <w:sz w:val="18"/>
      <w:szCs w:val="18"/>
    </w:rPr>
  </w:style>
  <w:style w:type="character" w:styleId="a4">
    <w:name w:val="Hyperlink"/>
    <w:rPr>
      <w:color w:val="0563C1"/>
      <w:u w:val="single"/>
      <w:lang/>
    </w:rPr>
  </w:style>
  <w:style w:type="character" w:styleId="a5">
    <w:name w:val="Strong"/>
    <w:qFormat/>
    <w:rPr>
      <w:b/>
      <w:bCs/>
    </w:rPr>
  </w:style>
  <w:style w:type="character" w:customStyle="1" w:styleId="10">
    <w:name w:val="Заголовок 1 Знак"/>
    <w:basedOn w:val="DefaultParagraphFont"/>
    <w:rPr>
      <w:rFonts w:ascii="Trebuchet MS" w:eastAsia="Trebuchet MS" w:hAnsi="Trebuchet MS" w:cs="Trebuchet MS"/>
      <w:color w:val="000000"/>
      <w:sz w:val="32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color w:val="00000A"/>
    </w:rPr>
  </w:style>
  <w:style w:type="character" w:customStyle="1" w:styleId="ListLabel3">
    <w:name w:val="ListLabel 3"/>
    <w:rPr>
      <w:u w:val="non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line="288" w:lineRule="auto"/>
      <w:jc w:val="both"/>
    </w:pPr>
    <w:rPr>
      <w:rFonts w:ascii="Arial" w:hAnsi="Arial" w:cs="Arial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</w:pPr>
    <w:rPr>
      <w:rFonts w:ascii="Arial" w:hAnsi="Arial" w:cs="Arial"/>
      <w:kern w:val="1"/>
    </w:rPr>
  </w:style>
  <w:style w:type="paragraph" w:customStyle="1" w:styleId="ListParagraph">
    <w:name w:val="List Paragraph"/>
    <w:basedOn w:val="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alloonText">
    <w:name w:val="Balloon Text"/>
    <w:basedOn w:val="a"/>
    <w:rPr>
      <w:rFonts w:ascii="Segoe UI" w:hAnsi="Segoe UI"/>
      <w:sz w:val="18"/>
      <w:szCs w:val="18"/>
    </w:rPr>
  </w:style>
  <w:style w:type="paragraph" w:customStyle="1" w:styleId="LO-normal">
    <w:name w:val="LO-normal"/>
    <w:pPr>
      <w:suppressAutoHyphens/>
      <w:spacing w:line="276" w:lineRule="auto"/>
    </w:pPr>
    <w:rPr>
      <w:rFonts w:ascii="Arial" w:eastAsia="Arial" w:hAnsi="Arial" w:cs="Arial"/>
      <w:color w:val="000000"/>
      <w:kern w:val="1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1110</Words>
  <Characters>6328</Characters>
  <Application>Microsoft Office Word</Application>
  <DocSecurity>4</DocSecurity>
  <Lines>52</Lines>
  <Paragraphs>14</Paragraphs>
  <ScaleCrop>false</ScaleCrop>
  <Company/>
  <LinksUpToDate>false</LinksUpToDate>
  <CharactersWithSpaces>7424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cp:lastPrinted>2015-04-15T06:41:00Z</cp:lastPrinted>
  <dcterms:created xsi:type="dcterms:W3CDTF">2015-06-26T06:32:00Z</dcterms:created>
  <dcterms:modified xsi:type="dcterms:W3CDTF">2015-06-26T06:32:00Z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