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1E" w:rsidRPr="00BA4AEB" w:rsidRDefault="008C6EEE" w:rsidP="00BA4AEB">
      <w:pPr>
        <w:pStyle w:val="Standard"/>
        <w:jc w:val="center"/>
        <w:rPr>
          <w:rFonts w:ascii="Liberation Sans" w:hAnsi="Liberation Sans" w:cs="Liberation Sans"/>
          <w:b/>
          <w:bCs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b/>
          <w:bCs/>
          <w:color w:val="auto"/>
          <w:sz w:val="28"/>
          <w:szCs w:val="28"/>
          <w:lang w:val="ru-RU"/>
        </w:rPr>
        <w:t>Список вопросов</w:t>
      </w:r>
    </w:p>
    <w:p w:rsidR="00DE481E" w:rsidRPr="00BA4AEB" w:rsidRDefault="008C6EEE" w:rsidP="00BA4AEB">
      <w:pPr>
        <w:pStyle w:val="Standard"/>
        <w:jc w:val="center"/>
        <w:rPr>
          <w:rFonts w:ascii="Liberation Sans" w:hAnsi="Liberation Sans" w:cs="Liberation Sans"/>
          <w:b/>
          <w:bCs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b/>
          <w:bCs/>
          <w:color w:val="auto"/>
          <w:sz w:val="28"/>
          <w:szCs w:val="28"/>
          <w:lang w:val="ru-RU"/>
        </w:rPr>
        <w:t>по аттестации специалистов в области ветеринарии 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</w:p>
    <w:p w:rsidR="00DE481E" w:rsidRPr="00BA4AEB" w:rsidRDefault="00DE481E">
      <w:pPr>
        <w:pStyle w:val="Standard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</w:p>
    <w:p w:rsidR="00DE481E" w:rsidRPr="00BA4AEB" w:rsidRDefault="008C6EEE" w:rsidP="00194531">
      <w:pPr>
        <w:pStyle w:val="Standard"/>
        <w:numPr>
          <w:ilvl w:val="0"/>
          <w:numId w:val="3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Каким нормативным документом утверждены Ветеринарные правила организации работы по оформлению ветеринарных сопроводительных документов, Порядок оформления ветеринарных сопроводительных документов в электронной форме и Порядок оформления ветеринарных сопроводительных документов на бумажных носителях?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На какие подконтрольные товары имеют право оформлять ветеринарные сопроводительные документы аттестованные специалисты, не являющиеся уполномоченными лицами органов и учреждений, входящих в систему Государственной ветеринарной службы РФ?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Оформление ветеринарных сопроводительных документов не требуется при производстве партии подконтрольного товара?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Кто вправе осуществлять оформление ветеринарных сопроводительных документов на подконтрольные товары при их экспорте и импорте?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Лица, являющиеся уполномоченными лицами органов и учреждений, входящие в систему Государственной ветеринарной службы Российской Федерации (или работники подведомственных им организаций), в качестве представителей организаций, индивидуальных предпринимателей и физических лиц?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Срок действия ветеринарного сопроводительного документа при оформлении произведенной партии подконтрольного товара?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Срок действия ветеринарного сопроводительного документа при оформлении перемещаемой (перевозимой) партии подконтрольного товара?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Какие данные необходимо занести в ветеринарный сопроводительный документ при перевозке животных в количестве до 5 голов?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Срок действия справки о ветеринарно-санитарном благополучии на молочных фермах при перемещении молока сырого, сливок сырых, сырого обезжиренного молока (обрата сырого) с молочных ферм на молокоперерабатывающие предприятия?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Требуется ли оформление ветеринарных сопроводительных документов 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при производстве партии подконтрольного товара в предприятии общественного питания в случае последующей реализации товара для питания людей на данном предприятии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, либо в случае последующей реализации партии подконтрольного товара конечному потребителю для его питания в любом ином месте?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Требуется ли оформление ветеринарных сопроводительных документов в перерабатывающих цехах предприятий розничной торговли, </w:t>
      </w: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lastRenderedPageBreak/>
        <w:t>если переработанные продукты представляют собой кулинарные изделия или готовые блюда, предназначенные для реализации конечному потребителю на данном предприятии розничной торговли?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Оформление ВСД не требуется при перемещении по территории Российской Федерации?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В 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течение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 какого времени в федеральной информационной системе хранятся ветеринарные сопроводительные документы в состояниях: «действителен», «погашен» и «аннулирован»?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Кому в федеральной информационной системе предоставляется право доступа «аттестованный специалист»?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В 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течение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 какого времени уполномоченными лицами рассматриваются заявки на оформление ветеринарных сопроводительных документов?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Допускается ли внесение изменений в ветеринарный сопроводительный документ после завершения его оформления?  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В 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течение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 какого времени осуществляется аннулирование оформленного ветеринарного сопроводительного документа?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В случае неоднократных (5 и более) некритических ошибок   при оформлении ВСД, допущенных уполномоченным лицом организации, его регистрация приостанавливается на срок?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В случае неоднократных (2 и более) критических ошибок (ошибки, не относимые к некритическим) при оформлении ВСД, допущенных уполномоченным лицом организации, его регистрация приостанавливается на срок?</w:t>
      </w:r>
      <w:proofErr w:type="gramEnd"/>
    </w:p>
    <w:p w:rsidR="00DE481E" w:rsidRPr="00BA4AEB" w:rsidRDefault="008C6EEE" w:rsidP="00194531">
      <w:pPr>
        <w:pStyle w:val="formattext"/>
        <w:numPr>
          <w:ilvl w:val="0"/>
          <w:numId w:val="2"/>
        </w:numPr>
        <w:spacing w:before="0" w:after="0"/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</w:rPr>
        <w:t>Нормативный документ, регламентирующий правила создания, развития и эксплуатации федеральной государственной информационной системы в области ветеринарии?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Чем утвержден перечень подконтрольных товаров, подлежащих сопровождению ветеринарными сопроводительными документами?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Чем устанавливаются форма и порядок оформления ветеринарных сопроводительных документов, за исключением формы и порядка оформления, установленных в соответствии с международными договорами Российской Федерации?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Что такое регионализация?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Ветеринарные правила организации работы по оформлению ветеринарных сопроводительных документов являются Приложением №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 ?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   к приказу Минсельхоза России от 27 декабря 2016 года № 589.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Порядок оформления ветеринарных сопроводительных документов в электронной форме является Приложением №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 ?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 к приказу Минсельхоза России от 27 декабря 2016 года № 589.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Срок представления данных для аннулирования доступа к ФГИС уполномоченных лиц в случае их увольнения?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В каких случаях в заявке на регистрацию в ФГИС указывается зона обслуживания уполномоченных лиц?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Кому в ФГИС предоставляется право доступа «авторизованный заявитель»?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Кому в ФГИС предоставляется право доступа «сертификация уловов ВБР»?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Кому в ФГИС предоставляется право доступа «должностное лицо»?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Кому в ФГИС предоставляется право доступа «сертификация высшего ветеринарного риска»?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Вправе ли орган или учреждение, входящие в систему Государственной ветеринарной службы РФ, отказать в рассмотрении заявки по основанию регистрации организации, индивидуального предпринимателя на территории, не входящей в зону обслуживания данного органа или учреждения?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Учет оформленного на бумажном носителе ВСД осуществляется путем ввода данных о ВСД во ФГИС лицом, его оформившим, в течение?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Какие формы ветеринарного свидетельства оформляются при производстве, обороте, а также перевозке подконтрольных товаров за пределы района (города) по территории Российской Федерации?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eastAsia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eastAsia="ru-RU"/>
        </w:rPr>
        <w:t>Что указывается в графе "Особые отметки" ветеринарного свидетельства, оформленного на бумажном носителе без использования ФГИС, при перевозке подконтрольных товаров между субъектами Российской Федерации?</w:t>
      </w:r>
    </w:p>
    <w:p w:rsidR="00194531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eastAsia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eastAsia="ru-RU"/>
        </w:rPr>
        <w:t xml:space="preserve">Кто оформляет ветеринарные сертификаты форм № </w:t>
      </w:r>
      <w:proofErr w:type="spell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 w:eastAsia="ru-RU"/>
        </w:rPr>
        <w:t>№</w:t>
      </w:r>
      <w:proofErr w:type="spellEnd"/>
      <w:r w:rsidRPr="00BA4AEB">
        <w:rPr>
          <w:rFonts w:ascii="Liberation Sans" w:hAnsi="Liberation Sans" w:cs="Liberation Sans"/>
          <w:color w:val="auto"/>
          <w:sz w:val="28"/>
          <w:szCs w:val="28"/>
          <w:lang w:val="ru-RU" w:eastAsia="ru-RU"/>
        </w:rPr>
        <w:t xml:space="preserve"> 5a, 5b, 5c, 5d, 5e, 5f, 5g, 5h, 5i, 5j, 5k, 5l?</w:t>
      </w:r>
    </w:p>
    <w:p w:rsidR="00194531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eastAsia="ru-RU"/>
        </w:rPr>
      </w:pPr>
      <w:r w:rsidRPr="00194531">
        <w:rPr>
          <w:rFonts w:ascii="Liberation Sans" w:hAnsi="Liberation Sans" w:cs="Liberation Sans"/>
          <w:color w:val="auto"/>
          <w:sz w:val="28"/>
          <w:szCs w:val="28"/>
          <w:lang w:val="ru-RU"/>
        </w:rPr>
        <w:t>Не допускается погрузка свиней в зимний период</w:t>
      </w:r>
      <w:proofErr w:type="gramStart"/>
      <w:r w:rsidRPr="00194531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 ?</w:t>
      </w:r>
      <w:proofErr w:type="gramEnd"/>
    </w:p>
    <w:p w:rsidR="00DE481E" w:rsidRPr="00194531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eastAsia="ru-RU"/>
        </w:rPr>
      </w:pPr>
      <w:r w:rsidRPr="00194531">
        <w:rPr>
          <w:rFonts w:ascii="Liberation Sans" w:hAnsi="Liberation Sans" w:cs="Liberation Sans"/>
          <w:color w:val="auto"/>
          <w:sz w:val="28"/>
          <w:szCs w:val="28"/>
          <w:lang w:val="ru-RU"/>
        </w:rPr>
        <w:t>Не допускается погрузка свиней в летний период</w:t>
      </w:r>
      <w:proofErr w:type="gramStart"/>
      <w:r w:rsidRPr="00194531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 ?</w:t>
      </w:r>
      <w:proofErr w:type="gramEnd"/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При производстве (изготовлении) пищевой продукции для детского питания для детей раннего возраста допускается использование следующих видов продовольственного (пищевого) сырья?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bookmarkStart w:id="0" w:name="_GoBack"/>
      <w:bookmarkEnd w:id="0"/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В случае если в партии продуктивных животных обнаружены больные продуктивные животные в состоянии агонии, вынужденно убитые продуктивные животные или трупы продуктивных животных, либо если в партии продуктивных животных фактическое наличие голов не соответствует количеству, указанному в ветеринарном документе, такая партия продуктивных животных подлежит?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 xml:space="preserve">Согласно 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ТР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 xml:space="preserve"> ТС 033/2013 «О безопасности молока молочной продукции» сырое молоко после доения сельскохозяйственных животных должно быть очищено и охлаждено до?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При производстве пищевой рыбной продукции для детского питания не допускается использование продовольственного (пищевого) сырья?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Задачами Государственной ветеринарной службы Российской Федерации являются?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bookmarkStart w:id="1" w:name="redstr"/>
      <w:bookmarkEnd w:id="1"/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 xml:space="preserve">К </w:t>
      </w:r>
      <w:proofErr w:type="spell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компартменту</w:t>
      </w:r>
      <w:proofErr w:type="spellEnd"/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 xml:space="preserve"> III относятся хозяйства, соответствующие следующим критериям?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 xml:space="preserve">Оформление ветеринарных сопроводительных документов        не осуществляется 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при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Ветеринарные сопроводительные документы действительны?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На мясо всех видов животных оттиск ветеринарного клейма или штампа ставится в следующем порядке?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Ветеринарное клеймо имеет форму?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На мясо и субпродукты, подлежащие выпуску только после обезвреживания и направляемые для переработки на колбасу и другие изделия?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bookmarkStart w:id="2" w:name="1017"/>
      <w:bookmarkEnd w:id="2"/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В производственных помещениях (отделениях) убоя животных владельцами убойных пунктов оборудуются рабочие места и помещения для проведения ветеринарно-санитарной экспертизы голов, внутренних органов, туш и ветеринарного клеймения предусматривается наличие?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На предприятиях по убою малой и средней мощности допускается?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Допускается к отправке на предприятие по убою животные и птица?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При подозрении на сибирскую язву дальнейший убой животных приостанавливают и …?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Ветеринарно-санитарная экспертиза колбасных изделий?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При производстве (изготовлении) пищевой продукции для детского питания для детей раннего возраста допускается использование следующих видов продовольственного (пищевого) сырья?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При обнаружении в процессе обвалки и </w:t>
      </w:r>
      <w:proofErr w:type="spell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жиловки</w:t>
      </w:r>
      <w:proofErr w:type="spell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 мяса                   и субпродуктов патологических изменений, характерных для инфекционных и инвазионных болезней?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Какие виды рыбной продукции подлежат ветеринарно-санитарной экспертизе?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Обязанности предприятий, учреждений, организаций и    граждан - владельцев животных и производителей продуктов животноводства?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Некачественной и опасной признается пищевая продукция, которая…?</w:t>
      </w:r>
    </w:p>
    <w:p w:rsidR="00DE481E" w:rsidRPr="00BA4AEB" w:rsidRDefault="008C6EEE" w:rsidP="00194531">
      <w:pPr>
        <w:pStyle w:val="Heading3user"/>
        <w:numPr>
          <w:ilvl w:val="0"/>
          <w:numId w:val="2"/>
        </w:numPr>
        <w:spacing w:before="0" w:after="0"/>
        <w:ind w:firstLine="709"/>
        <w:jc w:val="both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b w:val="0"/>
          <w:bCs w:val="0"/>
          <w:color w:val="auto"/>
          <w:sz w:val="28"/>
          <w:szCs w:val="28"/>
          <w:lang w:val="ru-RU"/>
        </w:rPr>
        <w:t>Допускается убой на мясо животных?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В случае заболевания крупного рогатого скота эмфизематозным карбункулом или падежа животных от этой болезни все животные этой партии подлежат ветеринарному осмотру?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При обнаружении в партии животных, сдаваемых на убой, больных или подозрительных по заболеванию ящуром?</w:t>
      </w:r>
    </w:p>
    <w:p w:rsidR="00DE481E" w:rsidRPr="00BA4AEB" w:rsidRDefault="008C6EEE" w:rsidP="00194531">
      <w:pPr>
        <w:pStyle w:val="Textbody"/>
        <w:numPr>
          <w:ilvl w:val="0"/>
          <w:numId w:val="2"/>
        </w:numPr>
        <w:spacing w:after="0" w:line="240" w:lineRule="auto"/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Ветеринарно-санитарная экспертиза туш и внутренних    органов при </w:t>
      </w:r>
      <w:proofErr w:type="spell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метастронгилезе</w:t>
      </w:r>
      <w:proofErr w:type="spell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, </w:t>
      </w:r>
      <w:proofErr w:type="spell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фасциолезе</w:t>
      </w:r>
      <w:proofErr w:type="spell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, </w:t>
      </w:r>
      <w:proofErr w:type="spell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дикроцелиозе</w:t>
      </w:r>
      <w:proofErr w:type="spell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,    </w:t>
      </w:r>
      <w:proofErr w:type="spell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диктиокаулезе</w:t>
      </w:r>
      <w:proofErr w:type="spell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Оформление ВСД не требуется при перемещении по территории Российской Федерации?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Заявка на оформление ВСД оформляется в электронной      форме в ФГИС пользователем, зарегистрированным в ФГИС. В заявке                           на оформление ВСД заявитель указывает данные?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Основаниями для отказа в оформлении ВСД в электронном виде являются?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ВСД в электронном виде на производственную партию подконтрольного товара аннулируется?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В случае оформления ВСД на бумажном носителе?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Гашение ВСД на производственную партию подконтрольного товара?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До завершения оформления ВСД?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Незарегистрированным пользователям ФГИС?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Регистрация нескольких представителей одной организации?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Выдача ВСД, 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оформленных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 в электронной форме?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После завершения оформления ВСД внесение в него изменений?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В заявке на оформление ВСД заявитель указывает данные?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Зарегистрированному пользователю ФГИС — физическому лицу, индивидуальному предпринимателю, должностному лицу юридического лица, если физическое лицо, индивидуальный предприниматель или юридическое лицо является производителем или участником оборота подконтрольного товара, а также их представителям, которые могут оформлять заявку на оформление ВСД, предоставляется?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Регистрация в ФГИС индивидуального предпринимателя производится территориальным управлением оператора ФГИС, принявшим заявку, в срок?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Каждый ВСД при оформлении в ФГИС снабжается?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ВСД, 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оформленные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 в электронной форме, сохраняются в ФГИС?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Лица, являющиеся уполномоченными лицами органов и учреждений, входящих в систему Государственной ветеринарной службы РФ (или работники подведомственных им организаций),                в качестве представителей организаций, индивидуальных предпринимателей и физических лиц?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Возможно ли повторное использование 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погашенного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 ВСД?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Оформление ВСД 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завершается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 в каких случаях?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В каком случае при оформлении транзакции не требуется указывать «Учёт ВСД, 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оформленных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 на бумажном носителе»?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Заявка на инвентаризацию может оформляться?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Проводить оформление ВСД на любые подконтрольные товары могут?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Оформление ВСД осуществляется?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В каких целях 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создана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 ФГИС в области ветеринарии?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В каких случаях осуществляется оформление ВСД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 ?</w:t>
      </w:r>
      <w:proofErr w:type="gramEnd"/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Функция «Разделить партию» используется в ФГИС в случае?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Возможно ли оформление транзакций в ФГИС при отсутствии записей в журнале входной продукции?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 xml:space="preserve">Требуется ли оформление ВСД 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при производстве партии подконтрольного товара в предприятии общественного питания в случае последующей реализации партии подконтрольного товара для питания людей на данном предприятии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, либо в случае последующей реализации партии подконтрольного товара конечному потребителю для его питания в любом ином месте?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 xml:space="preserve">Допустимые уровни содержания микроорганизмов и соматических клеток в сыром молоке согласно 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ТР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 xml:space="preserve"> ТС 033/2013 «О безопасности молока молочной продукции»?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 xml:space="preserve">Допустимые уровни содержания микроорганизмов в замороженном мясе (в тушах, полутушах, четвертинах, отрубах) согласно 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ТР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 xml:space="preserve"> ТС 034/2013 «О безопасности мяса и мясной продукции»?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 xml:space="preserve">Согласно </w:t>
      </w:r>
      <w:proofErr w:type="gram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ТР</w:t>
      </w:r>
      <w:proofErr w:type="gramEnd"/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 xml:space="preserve"> ТС 034/2013 «О безопасности мяса и мясной продукции» «охлажденное мясо» - это…?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Действие Технического регламента Таможенного союза не распространяется на следующую продукцию?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Лицо, принявшее решение о направлении подконтрольного товара на лабораторные исследования, осмотр, ветеринарно-санитарную экспертизу?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Что такое «</w:t>
      </w:r>
      <w:proofErr w:type="spell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компартментализация</w:t>
      </w:r>
      <w:proofErr w:type="spellEnd"/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»?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 xml:space="preserve">Заболевания, при которых патологические изменения локализуются в </w:t>
      </w:r>
      <w:proofErr w:type="spellStart"/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лимфоузлах</w:t>
      </w:r>
      <w:proofErr w:type="spellEnd"/>
      <w:r w:rsidRPr="00BA4AEB">
        <w:rPr>
          <w:rFonts w:ascii="Liberation Sans" w:hAnsi="Liberation Sans" w:cs="Liberation Sans"/>
          <w:color w:val="auto"/>
          <w:sz w:val="28"/>
          <w:szCs w:val="28"/>
          <w:lang w:val="ru-RU" w:bidi="ar-SA"/>
        </w:rPr>
        <w:t>?</w:t>
      </w:r>
    </w:p>
    <w:p w:rsidR="00DE481E" w:rsidRPr="00BA4AEB" w:rsidRDefault="008C6EEE" w:rsidP="00194531">
      <w:pPr>
        <w:pStyle w:val="Standard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color w:val="auto"/>
          <w:sz w:val="28"/>
          <w:szCs w:val="28"/>
          <w:lang w:val="ru-RU"/>
        </w:rPr>
      </w:pPr>
      <w:r w:rsidRPr="00BA4AEB">
        <w:rPr>
          <w:rFonts w:ascii="Liberation Sans" w:hAnsi="Liberation Sans" w:cs="Liberation Sans"/>
          <w:color w:val="auto"/>
          <w:sz w:val="28"/>
          <w:szCs w:val="28"/>
          <w:lang w:val="ru-RU"/>
        </w:rPr>
        <w:t>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Федерации, могут:</w:t>
      </w:r>
    </w:p>
    <w:p w:rsidR="00DE481E" w:rsidRPr="00BA4AEB" w:rsidRDefault="008C6EEE" w:rsidP="00194531">
      <w:pPr>
        <w:pStyle w:val="ConsPlusNormal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 w:rsidRPr="00BA4AEB">
        <w:rPr>
          <w:rFonts w:ascii="Liberation Sans" w:hAnsi="Liberation Sans" w:cs="Liberation Sans"/>
          <w:sz w:val="28"/>
          <w:szCs w:val="28"/>
        </w:rPr>
        <w:t>Назначение лабораторных исследований в целях оформления ветеринарных сопроводительных документов на подконтрольные товары (в том числе уловов водных биологических ресурсов и произведенной из них продукции) осуществляется:</w:t>
      </w:r>
    </w:p>
    <w:p w:rsidR="00DE481E" w:rsidRPr="00BA4AEB" w:rsidRDefault="008C6EEE" w:rsidP="00194531">
      <w:pPr>
        <w:pStyle w:val="ConsPlusNormal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 w:rsidRPr="00BA4AEB">
        <w:rPr>
          <w:rFonts w:ascii="Liberation Sans" w:hAnsi="Liberation Sans" w:cs="Liberation Sans"/>
          <w:sz w:val="28"/>
          <w:szCs w:val="28"/>
        </w:rPr>
        <w:t>К полномочиям Российской Федерации относятся следующие функции в области ветеринарии:</w:t>
      </w:r>
    </w:p>
    <w:p w:rsidR="00DE481E" w:rsidRPr="00BA4AEB" w:rsidRDefault="008C6EEE" w:rsidP="00194531">
      <w:pPr>
        <w:pStyle w:val="ConsPlusNormal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 w:rsidRPr="00BA4AEB">
        <w:rPr>
          <w:rFonts w:ascii="Liberation Sans" w:hAnsi="Liberation Sans" w:cs="Liberation Sans"/>
          <w:sz w:val="28"/>
          <w:szCs w:val="28"/>
        </w:rPr>
        <w:t>Оформление ветеринарных сертификатов по результатам досмотра (осмотра) подконтрольных товаров при погрузке и оценке ветеринарно-санитарного состояния транспортного средства при условии эпизоотического благополучия территории происхождения подконтрольного товара и его соответствия Единым ветеринарным  требованиям осуществляется:</w:t>
      </w:r>
    </w:p>
    <w:p w:rsidR="00DE481E" w:rsidRPr="00BA4AEB" w:rsidRDefault="008C6EEE" w:rsidP="00194531">
      <w:pPr>
        <w:pStyle w:val="ConsPlusNormal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 w:rsidRPr="00BA4AEB">
        <w:rPr>
          <w:rFonts w:ascii="Liberation Sans" w:hAnsi="Liberation Sans" w:cs="Liberation Sans"/>
          <w:sz w:val="28"/>
          <w:szCs w:val="28"/>
        </w:rPr>
        <w:t>Оформление ветеринарных сопроводительных документов при производстве партии подконтрольного товара осуществляется:</w:t>
      </w:r>
    </w:p>
    <w:p w:rsidR="00DE481E" w:rsidRPr="00BA4AEB" w:rsidRDefault="008C6EEE" w:rsidP="00194531">
      <w:pPr>
        <w:pStyle w:val="ConsPlusNormal"/>
        <w:numPr>
          <w:ilvl w:val="0"/>
          <w:numId w:val="2"/>
        </w:numPr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 w:rsidRPr="00BA4AEB">
        <w:rPr>
          <w:rFonts w:ascii="Liberation Sans" w:hAnsi="Liberation Sans" w:cs="Liberation Sans"/>
          <w:sz w:val="28"/>
          <w:szCs w:val="28"/>
        </w:rPr>
        <w:t>Оформление ВСД на любые подконтрольные товары, включенные в Перечень утвержденный приказом Минсельхоза России № 648, могут осуществлять:</w:t>
      </w:r>
    </w:p>
    <w:p w:rsidR="00DE481E" w:rsidRPr="00BA4AEB" w:rsidRDefault="008C6EEE" w:rsidP="00194531">
      <w:pPr>
        <w:pStyle w:val="ConsPlusNormal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proofErr w:type="gramStart"/>
      <w:r w:rsidRPr="00BA4AEB">
        <w:rPr>
          <w:rFonts w:ascii="Liberation Sans" w:hAnsi="Liberation Sans" w:cs="Liberation Sans"/>
          <w:sz w:val="28"/>
          <w:szCs w:val="28"/>
        </w:rPr>
        <w:t>В случае неоднократных (2 и более) критических ошибок (ошибки, не относимые к некритическим) при оформлении ВСД, допущенных уполномоченным лицом организации, его регистрация приостанавливается на срок:</w:t>
      </w:r>
      <w:proofErr w:type="gramEnd"/>
    </w:p>
    <w:p w:rsidR="00DE481E" w:rsidRPr="00BA4AEB" w:rsidRDefault="008C6EEE" w:rsidP="00194531">
      <w:pPr>
        <w:pStyle w:val="ConsPlusNormal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A4AEB">
        <w:rPr>
          <w:rFonts w:ascii="Liberation Sans" w:hAnsi="Liberation Sans" w:cs="Liberation Sans"/>
          <w:sz w:val="28"/>
          <w:szCs w:val="28"/>
        </w:rPr>
        <w:t>Рекомендуемые сроки годности мяса свинины в охлажденном (подвесом) состоянии (температура -1,5</w:t>
      </w:r>
      <w:proofErr w:type="gramStart"/>
      <w:r w:rsidRPr="00BA4AEB">
        <w:rPr>
          <w:rFonts w:ascii="Liberation Sans" w:hAnsi="Liberation Sans" w:cs="Liberation Sans"/>
          <w:sz w:val="28"/>
          <w:szCs w:val="28"/>
        </w:rPr>
        <w:t>ºС</w:t>
      </w:r>
      <w:proofErr w:type="gramEnd"/>
      <w:r w:rsidRPr="00BA4AEB">
        <w:rPr>
          <w:rFonts w:ascii="Liberation Sans" w:hAnsi="Liberation Sans" w:cs="Liberation Sans"/>
          <w:sz w:val="28"/>
          <w:szCs w:val="28"/>
        </w:rPr>
        <w:t xml:space="preserve"> + 4ºС) ГОСТ 31476-2012 «Свиньи для убоя. Свинина в тушах и полутушах. Технические условия»:</w:t>
      </w:r>
    </w:p>
    <w:p w:rsidR="00DE481E" w:rsidRPr="00BA4AEB" w:rsidRDefault="008C6EEE" w:rsidP="00194531">
      <w:pPr>
        <w:pStyle w:val="ConsPlusNormal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A4AEB">
        <w:rPr>
          <w:rFonts w:ascii="Liberation Sans" w:hAnsi="Liberation Sans" w:cs="Liberation Sans"/>
          <w:sz w:val="28"/>
          <w:szCs w:val="28"/>
        </w:rPr>
        <w:t xml:space="preserve">Сроки годности мяса говядины в охлажденном (подвесом) состоянии (температура -1,5ºС + 4ºС) ГОСТ </w:t>
      </w:r>
      <w:proofErr w:type="gramStart"/>
      <w:r w:rsidRPr="00BA4AEB">
        <w:rPr>
          <w:rFonts w:ascii="Liberation Sans" w:hAnsi="Liberation Sans" w:cs="Liberation Sans"/>
          <w:sz w:val="28"/>
          <w:szCs w:val="28"/>
        </w:rPr>
        <w:t>Р</w:t>
      </w:r>
      <w:proofErr w:type="gramEnd"/>
      <w:r w:rsidRPr="00BA4AEB">
        <w:rPr>
          <w:rFonts w:ascii="Liberation Sans" w:hAnsi="Liberation Sans" w:cs="Liberation Sans"/>
          <w:sz w:val="28"/>
          <w:szCs w:val="28"/>
        </w:rPr>
        <w:t xml:space="preserve"> 54315-2011«Крупный рогатый скот для убоя. Говядина и телятина в тушах, полутушах, четвертинах. Технические условия»:</w:t>
      </w:r>
    </w:p>
    <w:p w:rsidR="00DE481E" w:rsidRPr="00BA4AEB" w:rsidRDefault="008C6EEE" w:rsidP="00194531">
      <w:pPr>
        <w:pStyle w:val="ConsPlusNormal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A4AEB">
        <w:rPr>
          <w:rFonts w:ascii="Liberation Sans" w:hAnsi="Liberation Sans" w:cs="Liberation Sans"/>
          <w:sz w:val="28"/>
          <w:szCs w:val="28"/>
        </w:rPr>
        <w:t>Сроки годности мяса баранины, ягнятины и козлятины в охлажденном (подвесом) состоянии (температура -1,5</w:t>
      </w:r>
      <w:proofErr w:type="gramStart"/>
      <w:r w:rsidRPr="00BA4AEB">
        <w:rPr>
          <w:rFonts w:ascii="Liberation Sans" w:hAnsi="Liberation Sans" w:cs="Liberation Sans"/>
          <w:sz w:val="28"/>
          <w:szCs w:val="28"/>
        </w:rPr>
        <w:t>ºС</w:t>
      </w:r>
      <w:proofErr w:type="gramEnd"/>
      <w:r w:rsidRPr="00BA4AEB">
        <w:rPr>
          <w:rFonts w:ascii="Liberation Sans" w:hAnsi="Liberation Sans" w:cs="Liberation Sans"/>
          <w:sz w:val="28"/>
          <w:szCs w:val="28"/>
        </w:rPr>
        <w:t xml:space="preserve"> + 4ºС) ГОСТ 31777-2012 «Овцы и козы для убоя. Баранина, ягнятина и козлятина  в тушах. Технические условия»:</w:t>
      </w:r>
    </w:p>
    <w:p w:rsidR="00DE481E" w:rsidRPr="00BA4AEB" w:rsidRDefault="008C6EEE" w:rsidP="00194531">
      <w:pPr>
        <w:pStyle w:val="ConsPlusNormal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A4AEB">
        <w:rPr>
          <w:rFonts w:ascii="Liberation Sans" w:hAnsi="Liberation Sans" w:cs="Liberation Sans"/>
          <w:sz w:val="28"/>
          <w:szCs w:val="28"/>
        </w:rPr>
        <w:t>Справочник Наименования продукции (4-й уровень) на текущем этапе внедрения системы “Меркурий” предназначен для оформления:</w:t>
      </w:r>
    </w:p>
    <w:p w:rsidR="00DE481E" w:rsidRPr="00BA4AEB" w:rsidRDefault="008C6EEE" w:rsidP="00194531">
      <w:pPr>
        <w:pStyle w:val="ConsPlusNormal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A4AEB">
        <w:rPr>
          <w:rFonts w:ascii="Liberation Sans" w:hAnsi="Liberation Sans" w:cs="Liberation Sans"/>
          <w:sz w:val="28"/>
          <w:szCs w:val="28"/>
        </w:rPr>
        <w:t>В справочнике Наименования продукции (4-й уровень) заполняются в обязательном порядке следующие поля:</w:t>
      </w:r>
    </w:p>
    <w:p w:rsidR="00DE481E" w:rsidRPr="00BA4AEB" w:rsidRDefault="00DE481E" w:rsidP="00194531">
      <w:pPr>
        <w:pStyle w:val="Heading1"/>
        <w:spacing w:before="0"/>
        <w:ind w:left="720" w:firstLine="709"/>
        <w:jc w:val="both"/>
        <w:rPr>
          <w:rFonts w:ascii="Liberation Sans" w:hAnsi="Liberation Sans" w:cs="Liberation Sans"/>
          <w:b w:val="0"/>
          <w:bCs w:val="0"/>
          <w:color w:val="auto"/>
          <w:lang w:val="ru-RU"/>
        </w:rPr>
      </w:pPr>
    </w:p>
    <w:sectPr w:rsidR="00DE481E" w:rsidRPr="00BA4AEB" w:rsidSect="00DE481E">
      <w:pgSz w:w="11906" w:h="16838"/>
      <w:pgMar w:top="993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91" w:rsidRDefault="00E61791" w:rsidP="00DE481E">
      <w:r>
        <w:separator/>
      </w:r>
    </w:p>
  </w:endnote>
  <w:endnote w:type="continuationSeparator" w:id="0">
    <w:p w:rsidR="00E61791" w:rsidRDefault="00E61791" w:rsidP="00DE4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Lohit Devanagar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91" w:rsidRDefault="00E61791" w:rsidP="00DE481E">
      <w:r w:rsidRPr="00DE481E">
        <w:rPr>
          <w:color w:val="000000"/>
        </w:rPr>
        <w:separator/>
      </w:r>
    </w:p>
  </w:footnote>
  <w:footnote w:type="continuationSeparator" w:id="0">
    <w:p w:rsidR="00E61791" w:rsidRDefault="00E61791" w:rsidP="00DE4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49C"/>
    <w:multiLevelType w:val="multilevel"/>
    <w:tmpl w:val="6D1ADA9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DE7025E"/>
    <w:multiLevelType w:val="multilevel"/>
    <w:tmpl w:val="091CDE6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481E"/>
    <w:rsid w:val="00120FF0"/>
    <w:rsid w:val="00194531"/>
    <w:rsid w:val="008C6EEE"/>
    <w:rsid w:val="00932D5C"/>
    <w:rsid w:val="00BA4AEB"/>
    <w:rsid w:val="00BB5BC1"/>
    <w:rsid w:val="00DE481E"/>
    <w:rsid w:val="00E61791"/>
    <w:rsid w:val="00FB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481E"/>
    <w:pPr>
      <w:widowControl/>
    </w:pPr>
    <w:rPr>
      <w:rFonts w:ascii="Calibri" w:eastAsia="DejaVu Sans" w:hAnsi="Calibri" w:cs="Times New Roman"/>
      <w:color w:val="00000A"/>
      <w:lang w:val="en-US" w:bidi="en-US"/>
    </w:rPr>
  </w:style>
  <w:style w:type="paragraph" w:customStyle="1" w:styleId="Heading">
    <w:name w:val="Heading"/>
    <w:basedOn w:val="Standard"/>
    <w:next w:val="Textbody"/>
    <w:rsid w:val="00DE48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E481E"/>
    <w:pPr>
      <w:spacing w:after="140" w:line="288" w:lineRule="auto"/>
    </w:pPr>
  </w:style>
  <w:style w:type="paragraph" w:styleId="a3">
    <w:name w:val="List"/>
    <w:basedOn w:val="Textbody"/>
    <w:rsid w:val="00DE481E"/>
    <w:rPr>
      <w:rFonts w:cs="Mangal"/>
    </w:rPr>
  </w:style>
  <w:style w:type="paragraph" w:customStyle="1" w:styleId="Caption">
    <w:name w:val="Caption"/>
    <w:basedOn w:val="Standard"/>
    <w:rsid w:val="00DE481E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Index">
    <w:name w:val="Index"/>
    <w:basedOn w:val="Standard"/>
    <w:rsid w:val="00DE481E"/>
    <w:pPr>
      <w:suppressLineNumbers/>
    </w:pPr>
    <w:rPr>
      <w:rFonts w:cs="FreeSans"/>
    </w:rPr>
  </w:style>
  <w:style w:type="paragraph" w:customStyle="1" w:styleId="Heading1">
    <w:name w:val="Heading 1"/>
    <w:basedOn w:val="Standard"/>
    <w:next w:val="Textbody"/>
    <w:rsid w:val="00DE481E"/>
    <w:pPr>
      <w:keepNext/>
      <w:keepLines/>
      <w:spacing w:before="480"/>
      <w:outlineLvl w:val="0"/>
    </w:pPr>
    <w:rPr>
      <w:rFonts w:ascii="Cambria" w:eastAsia="F" w:hAnsi="Cambria" w:cs="F"/>
      <w:b/>
      <w:bCs/>
      <w:color w:val="365F91"/>
      <w:sz w:val="28"/>
      <w:szCs w:val="28"/>
    </w:rPr>
  </w:style>
  <w:style w:type="paragraph" w:customStyle="1" w:styleId="Heading1user">
    <w:name w:val="Heading 1 (user)"/>
    <w:basedOn w:val="Standard"/>
    <w:rsid w:val="00DE481E"/>
    <w:pPr>
      <w:keepNext/>
      <w:spacing w:before="240" w:after="60"/>
    </w:pPr>
    <w:rPr>
      <w:rFonts w:ascii="Cambria" w:hAnsi="Cambria" w:cs="Cambria"/>
      <w:b/>
      <w:bCs/>
      <w:sz w:val="32"/>
      <w:szCs w:val="32"/>
    </w:rPr>
  </w:style>
  <w:style w:type="paragraph" w:customStyle="1" w:styleId="Heading2user">
    <w:name w:val="Heading 2 (user)"/>
    <w:basedOn w:val="Standard"/>
    <w:rsid w:val="00DE481E"/>
    <w:pPr>
      <w:keepNext/>
      <w:spacing w:before="240" w:after="60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3user">
    <w:name w:val="Heading 3 (user)"/>
    <w:basedOn w:val="Standard"/>
    <w:rsid w:val="00DE481E"/>
    <w:pPr>
      <w:keepNext/>
      <w:spacing w:before="240" w:after="60"/>
    </w:pPr>
    <w:rPr>
      <w:rFonts w:ascii="Cambria" w:hAnsi="Cambria" w:cs="Cambria"/>
      <w:b/>
      <w:bCs/>
      <w:sz w:val="26"/>
      <w:szCs w:val="26"/>
    </w:rPr>
  </w:style>
  <w:style w:type="paragraph" w:customStyle="1" w:styleId="Heading4user">
    <w:name w:val="Heading 4 (user)"/>
    <w:basedOn w:val="Standard"/>
    <w:rsid w:val="00DE481E"/>
    <w:pPr>
      <w:keepNext/>
      <w:spacing w:before="240" w:after="60"/>
    </w:pPr>
    <w:rPr>
      <w:b/>
      <w:bCs/>
      <w:sz w:val="28"/>
      <w:szCs w:val="28"/>
    </w:rPr>
  </w:style>
  <w:style w:type="paragraph" w:customStyle="1" w:styleId="Heading5user">
    <w:name w:val="Heading 5 (user)"/>
    <w:basedOn w:val="Standard"/>
    <w:rsid w:val="00DE481E"/>
    <w:pPr>
      <w:spacing w:before="240" w:after="60"/>
    </w:pPr>
    <w:rPr>
      <w:b/>
      <w:bCs/>
      <w:i/>
      <w:iCs/>
      <w:sz w:val="26"/>
      <w:szCs w:val="26"/>
    </w:rPr>
  </w:style>
  <w:style w:type="paragraph" w:customStyle="1" w:styleId="Heading6user">
    <w:name w:val="Heading 6 (user)"/>
    <w:basedOn w:val="Standard"/>
    <w:rsid w:val="00DE481E"/>
    <w:pPr>
      <w:spacing w:before="240" w:after="60"/>
    </w:pPr>
    <w:rPr>
      <w:b/>
      <w:bCs/>
      <w:sz w:val="22"/>
      <w:szCs w:val="22"/>
    </w:rPr>
  </w:style>
  <w:style w:type="paragraph" w:customStyle="1" w:styleId="Heading7user">
    <w:name w:val="Heading 7 (user)"/>
    <w:basedOn w:val="Standard"/>
    <w:rsid w:val="00DE481E"/>
    <w:pPr>
      <w:spacing w:before="240" w:after="60"/>
    </w:pPr>
  </w:style>
  <w:style w:type="paragraph" w:customStyle="1" w:styleId="Heading8user">
    <w:name w:val="Heading 8 (user)"/>
    <w:basedOn w:val="Standard"/>
    <w:rsid w:val="00DE481E"/>
    <w:pPr>
      <w:spacing w:before="240" w:after="60"/>
    </w:pPr>
    <w:rPr>
      <w:i/>
      <w:iCs/>
    </w:rPr>
  </w:style>
  <w:style w:type="paragraph" w:customStyle="1" w:styleId="Heading9user">
    <w:name w:val="Heading 9 (user)"/>
    <w:basedOn w:val="Standard"/>
    <w:rsid w:val="00DE481E"/>
    <w:pPr>
      <w:spacing w:before="240" w:after="60"/>
    </w:pPr>
    <w:rPr>
      <w:rFonts w:ascii="Cambria" w:hAnsi="Cambria" w:cs="Cambria"/>
      <w:sz w:val="22"/>
      <w:szCs w:val="22"/>
    </w:rPr>
  </w:style>
  <w:style w:type="paragraph" w:customStyle="1" w:styleId="Captionuser">
    <w:name w:val="Caption (user)"/>
    <w:basedOn w:val="Standard"/>
    <w:rsid w:val="00DE481E"/>
    <w:pPr>
      <w:suppressLineNumbers/>
      <w:spacing w:before="120" w:after="120"/>
    </w:pPr>
    <w:rPr>
      <w:rFonts w:cs="Mangal"/>
      <w:i/>
      <w:iCs/>
    </w:rPr>
  </w:style>
  <w:style w:type="paragraph" w:customStyle="1" w:styleId="IndexHeading">
    <w:name w:val="Index Heading"/>
    <w:basedOn w:val="Standard"/>
    <w:rsid w:val="00DE481E"/>
    <w:pPr>
      <w:suppressLineNumbers/>
    </w:pPr>
    <w:rPr>
      <w:rFonts w:cs="Mangal"/>
    </w:rPr>
  </w:style>
  <w:style w:type="paragraph" w:styleId="a4">
    <w:name w:val="caption"/>
    <w:basedOn w:val="Standard"/>
    <w:rsid w:val="00DE481E"/>
    <w:pPr>
      <w:suppressLineNumbers/>
      <w:spacing w:before="120" w:after="120"/>
    </w:pPr>
    <w:rPr>
      <w:rFonts w:cs="Mangal"/>
      <w:i/>
      <w:iCs/>
    </w:rPr>
  </w:style>
  <w:style w:type="paragraph" w:styleId="a5">
    <w:name w:val="Subtitle"/>
    <w:basedOn w:val="Standard"/>
    <w:next w:val="Textbody"/>
    <w:rsid w:val="00DE481E"/>
    <w:pPr>
      <w:spacing w:after="60"/>
      <w:jc w:val="center"/>
    </w:pPr>
    <w:rPr>
      <w:rFonts w:ascii="Cambria" w:hAnsi="Cambria" w:cs="Cambria"/>
    </w:rPr>
  </w:style>
  <w:style w:type="paragraph" w:styleId="a6">
    <w:name w:val="No Spacing"/>
    <w:basedOn w:val="Standard"/>
    <w:rsid w:val="00DE481E"/>
    <w:rPr>
      <w:szCs w:val="32"/>
    </w:rPr>
  </w:style>
  <w:style w:type="paragraph" w:styleId="a7">
    <w:name w:val="List Paragraph"/>
    <w:basedOn w:val="Standard"/>
    <w:rsid w:val="00DE481E"/>
    <w:pPr>
      <w:ind w:left="720"/>
    </w:pPr>
  </w:style>
  <w:style w:type="paragraph" w:styleId="2">
    <w:name w:val="Quote"/>
    <w:basedOn w:val="Standard"/>
    <w:rsid w:val="00DE481E"/>
    <w:rPr>
      <w:i/>
    </w:rPr>
  </w:style>
  <w:style w:type="paragraph" w:styleId="a8">
    <w:name w:val="Intense Quote"/>
    <w:basedOn w:val="Standard"/>
    <w:rsid w:val="00DE481E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Heading1user"/>
    <w:rsid w:val="00DE481E"/>
  </w:style>
  <w:style w:type="paragraph" w:customStyle="1" w:styleId="formattext">
    <w:name w:val="formattext"/>
    <w:basedOn w:val="Standard"/>
    <w:rsid w:val="00DE481E"/>
    <w:pPr>
      <w:spacing w:before="280" w:after="280"/>
    </w:pPr>
    <w:rPr>
      <w:rFonts w:ascii="Times New Roman" w:eastAsia="Times New Roman" w:hAnsi="Times New Roman"/>
      <w:lang w:val="ru-RU" w:bidi="ar-SA"/>
    </w:rPr>
  </w:style>
  <w:style w:type="paragraph" w:styleId="HTML">
    <w:name w:val="HTML Preformatted"/>
    <w:basedOn w:val="Standard"/>
    <w:rsid w:val="00DE481E"/>
    <w:rPr>
      <w:rFonts w:ascii="Consolas" w:eastAsia="Calibri" w:hAnsi="Consolas" w:cs="Consolas"/>
      <w:sz w:val="20"/>
      <w:szCs w:val="20"/>
      <w:lang w:val="ru-RU" w:bidi="ar-SA"/>
    </w:rPr>
  </w:style>
  <w:style w:type="paragraph" w:styleId="a9">
    <w:name w:val="Balloon Text"/>
    <w:basedOn w:val="Standard"/>
    <w:rsid w:val="00DE48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481E"/>
    <w:rPr>
      <w:rFonts w:ascii="Arial" w:eastAsia="Times New Roman" w:hAnsi="Arial" w:cs="Arial"/>
      <w:sz w:val="20"/>
      <w:szCs w:val="20"/>
      <w:lang w:eastAsia="ru-RU" w:bidi="ar-SA"/>
    </w:rPr>
  </w:style>
  <w:style w:type="character" w:customStyle="1" w:styleId="WW8Num1z0">
    <w:name w:val="WW8Num1z0"/>
    <w:rsid w:val="00DE481E"/>
  </w:style>
  <w:style w:type="character" w:customStyle="1" w:styleId="WW8Num1z1">
    <w:name w:val="WW8Num1z1"/>
    <w:rsid w:val="00DE481E"/>
  </w:style>
  <w:style w:type="character" w:customStyle="1" w:styleId="WW8Num1z2">
    <w:name w:val="WW8Num1z2"/>
    <w:rsid w:val="00DE481E"/>
  </w:style>
  <w:style w:type="character" w:customStyle="1" w:styleId="WW8Num1z3">
    <w:name w:val="WW8Num1z3"/>
    <w:rsid w:val="00DE481E"/>
  </w:style>
  <w:style w:type="character" w:customStyle="1" w:styleId="WW8Num1z4">
    <w:name w:val="WW8Num1z4"/>
    <w:rsid w:val="00DE481E"/>
  </w:style>
  <w:style w:type="character" w:customStyle="1" w:styleId="WW8Num1z5">
    <w:name w:val="WW8Num1z5"/>
    <w:rsid w:val="00DE481E"/>
  </w:style>
  <w:style w:type="character" w:customStyle="1" w:styleId="WW8Num1z6">
    <w:name w:val="WW8Num1z6"/>
    <w:rsid w:val="00DE481E"/>
  </w:style>
  <w:style w:type="character" w:customStyle="1" w:styleId="WW8Num1z7">
    <w:name w:val="WW8Num1z7"/>
    <w:rsid w:val="00DE481E"/>
  </w:style>
  <w:style w:type="character" w:customStyle="1" w:styleId="WW8Num1z8">
    <w:name w:val="WW8Num1z8"/>
    <w:rsid w:val="00DE481E"/>
  </w:style>
  <w:style w:type="character" w:customStyle="1" w:styleId="WW8Num2z0">
    <w:name w:val="WW8Num2z0"/>
    <w:rsid w:val="00DE481E"/>
  </w:style>
  <w:style w:type="character" w:customStyle="1" w:styleId="WW8Num2z1">
    <w:name w:val="WW8Num2z1"/>
    <w:rsid w:val="00DE481E"/>
  </w:style>
  <w:style w:type="character" w:customStyle="1" w:styleId="WW8Num2z2">
    <w:name w:val="WW8Num2z2"/>
    <w:rsid w:val="00DE481E"/>
  </w:style>
  <w:style w:type="character" w:customStyle="1" w:styleId="WW8Num2z3">
    <w:name w:val="WW8Num2z3"/>
    <w:rsid w:val="00DE481E"/>
  </w:style>
  <w:style w:type="character" w:customStyle="1" w:styleId="WW8Num2z4">
    <w:name w:val="WW8Num2z4"/>
    <w:rsid w:val="00DE481E"/>
  </w:style>
  <w:style w:type="character" w:customStyle="1" w:styleId="WW8Num2z5">
    <w:name w:val="WW8Num2z5"/>
    <w:rsid w:val="00DE481E"/>
  </w:style>
  <w:style w:type="character" w:customStyle="1" w:styleId="WW8Num2z6">
    <w:name w:val="WW8Num2z6"/>
    <w:rsid w:val="00DE481E"/>
  </w:style>
  <w:style w:type="character" w:customStyle="1" w:styleId="WW8Num2z7">
    <w:name w:val="WW8Num2z7"/>
    <w:rsid w:val="00DE481E"/>
  </w:style>
  <w:style w:type="character" w:customStyle="1" w:styleId="WW8Num2z8">
    <w:name w:val="WW8Num2z8"/>
    <w:rsid w:val="00DE481E"/>
  </w:style>
  <w:style w:type="character" w:customStyle="1" w:styleId="1">
    <w:name w:val="Заголовок 1 Знак"/>
    <w:rsid w:val="00DE481E"/>
    <w:rPr>
      <w:rFonts w:ascii="Cambria" w:eastAsia="DejaVu Sans" w:hAnsi="Cambria" w:cs="Cambria"/>
      <w:b/>
      <w:bCs/>
      <w:sz w:val="32"/>
      <w:szCs w:val="32"/>
    </w:rPr>
  </w:style>
  <w:style w:type="character" w:customStyle="1" w:styleId="20">
    <w:name w:val="Заголовок 2 Знак"/>
    <w:rsid w:val="00DE481E"/>
    <w:rPr>
      <w:rFonts w:ascii="Cambria" w:eastAsia="DejaVu Sans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rsid w:val="00DE481E"/>
    <w:rPr>
      <w:rFonts w:ascii="Cambria" w:eastAsia="DejaVu Sans" w:hAnsi="Cambria" w:cs="Cambria"/>
      <w:b/>
      <w:bCs/>
      <w:sz w:val="26"/>
      <w:szCs w:val="26"/>
    </w:rPr>
  </w:style>
  <w:style w:type="character" w:customStyle="1" w:styleId="4">
    <w:name w:val="Заголовок 4 Знак"/>
    <w:rsid w:val="00DE481E"/>
    <w:rPr>
      <w:b/>
      <w:bCs/>
      <w:sz w:val="28"/>
      <w:szCs w:val="28"/>
    </w:rPr>
  </w:style>
  <w:style w:type="character" w:customStyle="1" w:styleId="5">
    <w:name w:val="Заголовок 5 Знак"/>
    <w:rsid w:val="00DE481E"/>
    <w:rPr>
      <w:b/>
      <w:bCs/>
      <w:i/>
      <w:iCs/>
      <w:sz w:val="26"/>
      <w:szCs w:val="26"/>
    </w:rPr>
  </w:style>
  <w:style w:type="character" w:customStyle="1" w:styleId="6">
    <w:name w:val="Заголовок 6 Знак"/>
    <w:rsid w:val="00DE481E"/>
    <w:rPr>
      <w:b/>
      <w:bCs/>
    </w:rPr>
  </w:style>
  <w:style w:type="character" w:customStyle="1" w:styleId="7">
    <w:name w:val="Заголовок 7 Знак"/>
    <w:rsid w:val="00DE481E"/>
    <w:rPr>
      <w:sz w:val="24"/>
      <w:szCs w:val="24"/>
    </w:rPr>
  </w:style>
  <w:style w:type="character" w:customStyle="1" w:styleId="8">
    <w:name w:val="Заголовок 8 Знак"/>
    <w:rsid w:val="00DE481E"/>
    <w:rPr>
      <w:i/>
      <w:iCs/>
      <w:sz w:val="24"/>
      <w:szCs w:val="24"/>
    </w:rPr>
  </w:style>
  <w:style w:type="character" w:customStyle="1" w:styleId="9">
    <w:name w:val="Заголовок 9 Знак"/>
    <w:rsid w:val="00DE481E"/>
    <w:rPr>
      <w:rFonts w:ascii="Cambria" w:eastAsia="DejaVu Sans" w:hAnsi="Cambria" w:cs="Cambria"/>
    </w:rPr>
  </w:style>
  <w:style w:type="character" w:customStyle="1" w:styleId="aa">
    <w:name w:val="Название Знак"/>
    <w:rsid w:val="00DE481E"/>
    <w:rPr>
      <w:rFonts w:ascii="Cambria" w:eastAsia="DejaVu Sans" w:hAnsi="Cambria" w:cs="Cambria"/>
      <w:b/>
      <w:bCs/>
      <w:sz w:val="32"/>
      <w:szCs w:val="32"/>
    </w:rPr>
  </w:style>
  <w:style w:type="character" w:customStyle="1" w:styleId="ab">
    <w:name w:val="Подзаголовок Знак"/>
    <w:rsid w:val="00DE481E"/>
    <w:rPr>
      <w:rFonts w:ascii="Cambria" w:eastAsia="DejaVu Sans" w:hAnsi="Cambria" w:cs="Cambria"/>
      <w:sz w:val="24"/>
      <w:szCs w:val="24"/>
    </w:rPr>
  </w:style>
  <w:style w:type="character" w:customStyle="1" w:styleId="StrongEmphasis">
    <w:name w:val="Strong Emphasis"/>
    <w:rsid w:val="00DE481E"/>
    <w:rPr>
      <w:b/>
      <w:bCs/>
    </w:rPr>
  </w:style>
  <w:style w:type="character" w:styleId="ac">
    <w:name w:val="Emphasis"/>
    <w:rsid w:val="00DE481E"/>
    <w:rPr>
      <w:rFonts w:ascii="Calibri" w:hAnsi="Calibri" w:cs="Calibri"/>
      <w:b/>
      <w:i/>
      <w:iCs/>
    </w:rPr>
  </w:style>
  <w:style w:type="character" w:customStyle="1" w:styleId="21">
    <w:name w:val="Цитата 2 Знак"/>
    <w:rsid w:val="00DE481E"/>
    <w:rPr>
      <w:i/>
      <w:sz w:val="24"/>
      <w:szCs w:val="24"/>
    </w:rPr>
  </w:style>
  <w:style w:type="character" w:customStyle="1" w:styleId="ad">
    <w:name w:val="Выделенная цитата Знак"/>
    <w:rsid w:val="00DE481E"/>
    <w:rPr>
      <w:b/>
      <w:i/>
      <w:sz w:val="24"/>
    </w:rPr>
  </w:style>
  <w:style w:type="character" w:styleId="ae">
    <w:name w:val="Subtle Emphasis"/>
    <w:rsid w:val="00DE481E"/>
    <w:rPr>
      <w:i/>
      <w:color w:val="5A5A5A"/>
    </w:rPr>
  </w:style>
  <w:style w:type="character" w:styleId="af">
    <w:name w:val="Intense Emphasis"/>
    <w:rsid w:val="00DE481E"/>
    <w:rPr>
      <w:b/>
      <w:i/>
      <w:sz w:val="24"/>
      <w:szCs w:val="24"/>
      <w:u w:val="single"/>
    </w:rPr>
  </w:style>
  <w:style w:type="character" w:styleId="af0">
    <w:name w:val="Subtle Reference"/>
    <w:rsid w:val="00DE481E"/>
    <w:rPr>
      <w:sz w:val="24"/>
      <w:szCs w:val="24"/>
      <w:u w:val="single"/>
    </w:rPr>
  </w:style>
  <w:style w:type="character" w:styleId="af1">
    <w:name w:val="Intense Reference"/>
    <w:rsid w:val="00DE481E"/>
    <w:rPr>
      <w:b/>
      <w:sz w:val="24"/>
      <w:u w:val="single"/>
    </w:rPr>
  </w:style>
  <w:style w:type="character" w:styleId="af2">
    <w:name w:val="Book Title"/>
    <w:rsid w:val="00DE481E"/>
    <w:rPr>
      <w:rFonts w:ascii="Cambria" w:eastAsia="DejaVu Sans" w:hAnsi="Cambria" w:cs="Cambria"/>
      <w:b/>
      <w:i/>
      <w:sz w:val="24"/>
      <w:szCs w:val="24"/>
    </w:rPr>
  </w:style>
  <w:style w:type="character" w:customStyle="1" w:styleId="Internetlink">
    <w:name w:val="Internet link"/>
    <w:rsid w:val="00DE481E"/>
    <w:rPr>
      <w:color w:val="0000FF"/>
      <w:u w:val="single"/>
    </w:rPr>
  </w:style>
  <w:style w:type="character" w:customStyle="1" w:styleId="HTML0">
    <w:name w:val="Стандартный HTML Знак"/>
    <w:rsid w:val="00DE481E"/>
    <w:rPr>
      <w:rFonts w:ascii="Consolas" w:eastAsia="Calibri" w:hAnsi="Consolas" w:cs="Consolas"/>
      <w:sz w:val="20"/>
      <w:szCs w:val="20"/>
      <w:lang w:val="ru-RU" w:bidi="ar-SA"/>
    </w:rPr>
  </w:style>
  <w:style w:type="character" w:customStyle="1" w:styleId="af3">
    <w:name w:val="Текст выноски Знак"/>
    <w:rsid w:val="00DE481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E481E"/>
    <w:rPr>
      <w:rFonts w:cs="Times New Roman"/>
    </w:rPr>
  </w:style>
  <w:style w:type="character" w:customStyle="1" w:styleId="NumberingSymbols">
    <w:name w:val="Numbering Symbols"/>
    <w:rsid w:val="00DE481E"/>
  </w:style>
  <w:style w:type="numbering" w:customStyle="1" w:styleId="WW8Num1">
    <w:name w:val="WW8Num1"/>
    <w:basedOn w:val="a2"/>
    <w:rsid w:val="00DE481E"/>
    <w:pPr>
      <w:numPr>
        <w:numId w:val="1"/>
      </w:numPr>
    </w:pPr>
  </w:style>
  <w:style w:type="numbering" w:customStyle="1" w:styleId="WW8Num2">
    <w:name w:val="WW8Num2"/>
    <w:basedOn w:val="a2"/>
    <w:rsid w:val="00DE481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2146</Words>
  <Characters>12234</Characters>
  <Application>Microsoft Office Word</Application>
  <DocSecurity>0</DocSecurity>
  <Lines>101</Lines>
  <Paragraphs>28</Paragraphs>
  <ScaleCrop>false</ScaleCrop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12</cp:revision>
  <cp:lastPrinted>2018-04-05T13:34:00Z</cp:lastPrinted>
  <dcterms:created xsi:type="dcterms:W3CDTF">2018-03-27T11:51:00Z</dcterms:created>
  <dcterms:modified xsi:type="dcterms:W3CDTF">2019-02-18T06:17:00Z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