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2" w:rsidRDefault="002E1FC2" w:rsidP="002E1FC2">
      <w:pPr>
        <w:pStyle w:val="Default"/>
      </w:pPr>
    </w:p>
    <w:p w:rsidR="002E1FC2" w:rsidRPr="002E1FC2" w:rsidRDefault="002E1FC2" w:rsidP="002E1FC2">
      <w:pPr>
        <w:pStyle w:val="Default"/>
        <w:jc w:val="center"/>
        <w:rPr>
          <w:b/>
          <w:sz w:val="28"/>
          <w:szCs w:val="28"/>
        </w:rPr>
      </w:pPr>
      <w:r w:rsidRPr="002E1FC2">
        <w:rPr>
          <w:b/>
          <w:sz w:val="28"/>
          <w:szCs w:val="28"/>
        </w:rPr>
        <w:t>Порядок</w:t>
      </w:r>
    </w:p>
    <w:p w:rsidR="002E1FC2" w:rsidRDefault="002E1FC2" w:rsidP="002E1FC2">
      <w:pPr>
        <w:pStyle w:val="Default"/>
        <w:jc w:val="center"/>
        <w:rPr>
          <w:b/>
          <w:bCs/>
          <w:sz w:val="28"/>
          <w:szCs w:val="28"/>
        </w:rPr>
      </w:pPr>
      <w:r w:rsidRPr="002E1FC2">
        <w:rPr>
          <w:b/>
          <w:bCs/>
          <w:sz w:val="28"/>
          <w:szCs w:val="28"/>
        </w:rPr>
        <w:t>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</w:p>
    <w:p w:rsidR="002E1FC2" w:rsidRPr="002E1FC2" w:rsidRDefault="002E1FC2" w:rsidP="002E1FC2">
      <w:pPr>
        <w:pStyle w:val="Default"/>
        <w:jc w:val="center"/>
        <w:rPr>
          <w:b/>
          <w:sz w:val="28"/>
          <w:szCs w:val="28"/>
        </w:rPr>
      </w:pP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 xml:space="preserve">В день проведения аттестации каждый заявитель предоставляет секретарю аттестационной комиссии документ, удостоверяющий личность, и оригиналы необходимых документов: паспорт; диплом; трудовая книжка; справка об отсутствии судимости.  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До начала квалификационного экзамена каждый заявитель заполняет     регистрационную анкету, после чего ему присваивается регистрационный     номер, который используется при проведении квалификационного экзамена, в том числе при определении результатов квалификационного экзамена.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 xml:space="preserve">При проведении компьютерного тестирования каждый заявитель          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по 10 вопросов из перечня вопросов в форме тестов. 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Заявитель получает доступ к индивидуальному набору тестов после ввода регистрационного номера.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Для прохождения компьютерного  тестирования заявителю предоставляется 30 минут.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 xml:space="preserve">Доступ заявителя к индивидуальному набору тестов прекращается по истечении времени, предоставленного заявителю для прохождения компьютерного тестирования. 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Результаты компьютерного тестирования формируется непосредственно после проведения компьютерного тестирования.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 xml:space="preserve"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 </w:t>
      </w:r>
    </w:p>
    <w:p w:rsidR="004D6B4B" w:rsidRPr="00ED1469" w:rsidRDefault="004D6B4B" w:rsidP="004D6B4B">
      <w:pPr>
        <w:pStyle w:val="a3"/>
        <w:spacing w:line="232" w:lineRule="auto"/>
        <w:ind w:left="0" w:firstLine="709"/>
        <w:jc w:val="both"/>
        <w:rPr>
          <w:szCs w:val="28"/>
        </w:rPr>
      </w:pPr>
      <w:r w:rsidRPr="00ED1469">
        <w:rPr>
          <w:szCs w:val="28"/>
        </w:rPr>
        <w:t>Для выполнения практического задания заявителю предоставляется 30 минут.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При решении практических задач заявитель может пользоваться             законодательными и иными нормативными правовыми актами Российской     Федерации, актами, составляющими право Евразийского экономического     союза, на которых основывается решение практической задачи.</w:t>
      </w:r>
      <w:bookmarkStart w:id="0" w:name="P002E"/>
      <w:bookmarkEnd w:id="0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lastRenderedPageBreak/>
        <w:t>При проведении квалификационного экзамена заявителю запрещается:</w:t>
      </w:r>
      <w:bookmarkStart w:id="1" w:name="P0030"/>
      <w:bookmarkEnd w:id="1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а) 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указанных выше, при решении практической задачи), справочными и иными материалами, а также средствами связи и компьютерной техникой</w:t>
      </w:r>
      <w:bookmarkStart w:id="2" w:name="P0032"/>
      <w:bookmarkEnd w:id="2"/>
      <w:r w:rsidRPr="00ED1469">
        <w:rPr>
          <w:rFonts w:ascii="Times New Roman" w:hAnsi="Times New Roman" w:cs="Times New Roman"/>
          <w:sz w:val="28"/>
          <w:szCs w:val="28"/>
        </w:rPr>
        <w:t>;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б) вести переговоры с другими заявителями;</w:t>
      </w:r>
      <w:bookmarkStart w:id="3" w:name="P0034"/>
      <w:bookmarkEnd w:id="3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в) вести какие-либо записи на бумажном или ином носителе информации (кроме бумажного носителя информации, предоставленного заявителю             аттестационной комиссией);</w:t>
      </w:r>
      <w:bookmarkStart w:id="4" w:name="P0036"/>
      <w:bookmarkEnd w:id="4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г) покидать помещение, в котором проводится квалификационный          экзамен, во время квалификационного экзамена;</w:t>
      </w:r>
      <w:bookmarkStart w:id="5" w:name="P0038"/>
      <w:bookmarkEnd w:id="5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4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1469">
        <w:rPr>
          <w:rFonts w:ascii="Times New Roman" w:hAnsi="Times New Roman" w:cs="Times New Roman"/>
          <w:sz w:val="28"/>
          <w:szCs w:val="28"/>
        </w:rPr>
        <w:t>) выносить из помещения, в котором проводится квалификационный      экзамен, практические задачи, а также листы решений практических задач.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  <w:bookmarkStart w:id="6" w:name="P003A"/>
      <w:bookmarkEnd w:id="6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В помещении, в котором проводится квалификационный экзамен,            допускается присутствие только заявителей, представителей аттестационной комиссии, специалистов, осуществляющих техническое обслуживание           компьютерной техники.</w:t>
      </w:r>
      <w:bookmarkStart w:id="7" w:name="P003C"/>
      <w:bookmarkEnd w:id="7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469">
        <w:rPr>
          <w:rFonts w:ascii="Times New Roman" w:hAnsi="Times New Roman" w:cs="Times New Roman"/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                  компьютерной техники или возникли иные обстоятельства, препятствующие за</w:t>
      </w:r>
      <w:r w:rsidR="00ED1469">
        <w:rPr>
          <w:rFonts w:ascii="Times New Roman" w:hAnsi="Times New Roman" w:cs="Times New Roman"/>
          <w:sz w:val="28"/>
          <w:szCs w:val="28"/>
        </w:rPr>
        <w:t xml:space="preserve">явителям завершить компьютерное </w:t>
      </w:r>
      <w:r w:rsidRPr="00ED1469">
        <w:rPr>
          <w:rFonts w:ascii="Times New Roman" w:hAnsi="Times New Roman" w:cs="Times New Roman"/>
          <w:sz w:val="28"/>
          <w:szCs w:val="28"/>
        </w:rPr>
        <w:t>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заявители дали ответы до момента технического сбоя компьютерной техники или возникновения иных</w:t>
      </w:r>
      <w:proofErr w:type="gramEnd"/>
      <w:r w:rsidRPr="00ED1469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заявителям завершить компьютерное тестирование).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469">
        <w:rPr>
          <w:rFonts w:ascii="Times New Roman" w:hAnsi="Times New Roman" w:cs="Times New Roman"/>
          <w:sz w:val="28"/>
          <w:szCs w:val="28"/>
        </w:rPr>
        <w:t>В случае если при проведении квалификационного экзамена в форме     выполнения практического задания возникли обстоятельства, препятствующие заявителям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</w:t>
      </w:r>
      <w:r w:rsidR="00ED1469">
        <w:rPr>
          <w:rFonts w:ascii="Times New Roman" w:hAnsi="Times New Roman" w:cs="Times New Roman"/>
          <w:sz w:val="28"/>
          <w:szCs w:val="28"/>
        </w:rPr>
        <w:t xml:space="preserve">аявители дали ответы до момента </w:t>
      </w:r>
      <w:r w:rsidRPr="00ED1469">
        <w:rPr>
          <w:rFonts w:ascii="Times New Roman" w:hAnsi="Times New Roman" w:cs="Times New Roman"/>
          <w:sz w:val="28"/>
          <w:szCs w:val="28"/>
        </w:rPr>
        <w:t>наступления обстоятельств, препят</w:t>
      </w:r>
      <w:r w:rsidR="00ED1469">
        <w:rPr>
          <w:rFonts w:ascii="Times New Roman" w:hAnsi="Times New Roman" w:cs="Times New Roman"/>
          <w:sz w:val="28"/>
          <w:szCs w:val="28"/>
        </w:rPr>
        <w:t xml:space="preserve">ствующих заявителям завершить </w:t>
      </w:r>
      <w:r w:rsidRPr="00ED1469">
        <w:rPr>
          <w:rFonts w:ascii="Times New Roman" w:hAnsi="Times New Roman" w:cs="Times New Roman"/>
          <w:sz w:val="28"/>
          <w:szCs w:val="28"/>
        </w:rPr>
        <w:t>выполнение практических задач).</w:t>
      </w:r>
      <w:bookmarkStart w:id="8" w:name="P003E"/>
      <w:bookmarkEnd w:id="8"/>
      <w:proofErr w:type="gramEnd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 xml:space="preserve">За каждый правильный ответ на вопрос в формате компьютерного           тестирования заявитель получает 10 баллов, за неправильный ответ или         отсутствие ответа </w:t>
      </w:r>
      <w:r w:rsidR="00ED1469">
        <w:rPr>
          <w:rFonts w:ascii="Times New Roman" w:hAnsi="Times New Roman" w:cs="Times New Roman"/>
          <w:sz w:val="28"/>
          <w:szCs w:val="28"/>
        </w:rPr>
        <w:t>–</w:t>
      </w:r>
      <w:r w:rsidRPr="00ED1469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За выполнение каждой практической задачи заявитель получает                50 баллов при отсутствии ошибок, либо 40 баллов за 1 ошибку, либо                30 баллов за 2 ошибки, либо 20 баллов за 3 ошибки, либо 0 баллов за 4 и более ошибки.</w:t>
      </w:r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При выполнении практической задачи ошибкой считается одно              несоответствие, допущенное заявителем, какому-либо положению законодательного или иного нормативного правового акта</w:t>
      </w:r>
      <w:r w:rsidR="00BC183B">
        <w:rPr>
          <w:rFonts w:ascii="Times New Roman" w:hAnsi="Times New Roman" w:cs="Times New Roman"/>
          <w:sz w:val="28"/>
          <w:szCs w:val="28"/>
        </w:rPr>
        <w:t xml:space="preserve"> Российской Федерации  </w:t>
      </w:r>
      <w:r w:rsidRPr="00ED1469">
        <w:rPr>
          <w:rFonts w:ascii="Times New Roman" w:hAnsi="Times New Roman" w:cs="Times New Roman"/>
          <w:sz w:val="28"/>
          <w:szCs w:val="28"/>
        </w:rPr>
        <w:t>в  области ветеринарии.</w:t>
      </w:r>
      <w:bookmarkStart w:id="9" w:name="P0040"/>
      <w:bookmarkEnd w:id="9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Заявитель, получивший по результатам компьютерного</w:t>
      </w:r>
      <w:r w:rsidR="001D75C7">
        <w:rPr>
          <w:rFonts w:ascii="Times New Roman" w:hAnsi="Times New Roman" w:cs="Times New Roman"/>
          <w:sz w:val="28"/>
          <w:szCs w:val="28"/>
        </w:rPr>
        <w:t xml:space="preserve"> тестирования       не менее 80 </w:t>
      </w:r>
      <w:r w:rsidRPr="00ED1469">
        <w:rPr>
          <w:rFonts w:ascii="Times New Roman" w:hAnsi="Times New Roman" w:cs="Times New Roman"/>
          <w:sz w:val="28"/>
          <w:szCs w:val="28"/>
        </w:rPr>
        <w:t>процентов максимально возможного количества баллов,              допускается к выполнению практического задания.</w:t>
      </w:r>
    </w:p>
    <w:p w:rsidR="009C6F59" w:rsidRPr="00ED1469" w:rsidRDefault="004D6B4B" w:rsidP="009C6F59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Заявитель, получивший по результатам выполнения практического             задания не менее 70 процентов максимально возможного количества баллов, считается сдавшим квалификационный экзамен.</w:t>
      </w:r>
      <w:bookmarkStart w:id="10" w:name="P0042"/>
      <w:bookmarkEnd w:id="10"/>
    </w:p>
    <w:p w:rsidR="004D6B4B" w:rsidRPr="00ED1469" w:rsidRDefault="004D6B4B" w:rsidP="004D6B4B">
      <w:pPr>
        <w:pStyle w:val="ConsPlusNonformat"/>
        <w:spacing w:line="232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469">
        <w:rPr>
          <w:rFonts w:ascii="Times New Roman" w:hAnsi="Times New Roman" w:cs="Times New Roman"/>
          <w:sz w:val="28"/>
          <w:szCs w:val="28"/>
        </w:rPr>
        <w:t>Результаты компьютерного тестирования и выполнения практического задания вносятся в протокол аттестационной комиссии.</w:t>
      </w:r>
    </w:p>
    <w:p w:rsidR="004D6B4B" w:rsidRPr="00ED1469" w:rsidRDefault="009C6F59" w:rsidP="004D6B4B">
      <w:pPr>
        <w:spacing w:line="232" w:lineRule="auto"/>
        <w:ind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Компьютерное тестирование </w:t>
      </w:r>
      <w:r w:rsidR="004D6B4B" w:rsidRPr="00ED1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проводиться с использованием </w:t>
      </w:r>
      <w:proofErr w:type="gramStart"/>
      <w:r w:rsidR="004D6B4B" w:rsidRPr="00ED1469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компьютерной</w:t>
      </w:r>
      <w:proofErr w:type="gramEnd"/>
      <w:r w:rsidR="004D6B4B" w:rsidRPr="00ED14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 «</w:t>
      </w:r>
      <w:proofErr w:type="spellStart"/>
      <w:r w:rsidR="004D6B4B" w:rsidRPr="00ED1469">
        <w:rPr>
          <w:rFonts w:ascii="Times New Roman" w:eastAsia="Calibri" w:hAnsi="Times New Roman" w:cs="Times New Roman"/>
          <w:sz w:val="28"/>
          <w:szCs w:val="28"/>
          <w:lang w:eastAsia="en-US"/>
        </w:rPr>
        <w:t>Ирен</w:t>
      </w:r>
      <w:proofErr w:type="spellEnd"/>
      <w:r w:rsidR="004D6B4B" w:rsidRPr="00ED146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F04C4" w:rsidRPr="00ED1469" w:rsidRDefault="002F04C4">
      <w:pPr>
        <w:rPr>
          <w:sz w:val="28"/>
          <w:szCs w:val="28"/>
        </w:rPr>
      </w:pPr>
    </w:p>
    <w:sectPr w:rsidR="002F04C4" w:rsidRPr="00ED1469" w:rsidSect="002F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D6B4B"/>
    <w:rsid w:val="001D75C7"/>
    <w:rsid w:val="002E1FC2"/>
    <w:rsid w:val="002F04C4"/>
    <w:rsid w:val="00373880"/>
    <w:rsid w:val="00390BBA"/>
    <w:rsid w:val="004D6B4B"/>
    <w:rsid w:val="009C6F59"/>
    <w:rsid w:val="00A30380"/>
    <w:rsid w:val="00BC183B"/>
    <w:rsid w:val="00C90B78"/>
    <w:rsid w:val="00D638A5"/>
    <w:rsid w:val="00E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4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ConsPlusNonformat">
    <w:name w:val="ConsPlusNonformat"/>
    <w:rsid w:val="004D6B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E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51</cp:revision>
  <dcterms:created xsi:type="dcterms:W3CDTF">2019-03-04T07:24:00Z</dcterms:created>
  <dcterms:modified xsi:type="dcterms:W3CDTF">2019-03-04T07:31:00Z</dcterms:modified>
</cp:coreProperties>
</file>