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2" w:rsidRDefault="00847F02" w:rsidP="00847F02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847F02" w:rsidRDefault="00847F02" w:rsidP="00847F02">
      <w:pPr>
        <w:jc w:val="center"/>
        <w:rPr>
          <w:sz w:val="28"/>
        </w:rPr>
      </w:pPr>
      <w:r>
        <w:rPr>
          <w:sz w:val="28"/>
        </w:rPr>
        <w:t>комиссии по соблюдению требований к служебному поведению государственных гражданских служащих Ростовской области, проходящих  государственную гражданскую службу в управлении ветеринарии Ростовской области,</w:t>
      </w:r>
    </w:p>
    <w:p w:rsidR="00847F02" w:rsidRDefault="00847F02" w:rsidP="00847F02">
      <w:pPr>
        <w:jc w:val="center"/>
        <w:rPr>
          <w:sz w:val="28"/>
        </w:rPr>
      </w:pPr>
      <w:r>
        <w:rPr>
          <w:sz w:val="28"/>
        </w:rPr>
        <w:t>и урегулированию конфликта интересов</w:t>
      </w:r>
    </w:p>
    <w:p w:rsidR="00847F02" w:rsidRDefault="00847F02" w:rsidP="00847F02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3348"/>
        <w:gridCol w:w="6825"/>
      </w:tblGrid>
      <w:tr w:rsidR="00847F02" w:rsidTr="00847F02">
        <w:tc>
          <w:tcPr>
            <w:tcW w:w="3348" w:type="dxa"/>
            <w:hideMark/>
          </w:tcPr>
          <w:p w:rsidR="00847F02" w:rsidRDefault="00847F02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 xml:space="preserve">Овчаров </w:t>
            </w:r>
          </w:p>
          <w:p w:rsidR="00847F02" w:rsidRDefault="00847F02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Александр Петрович</w:t>
            </w:r>
          </w:p>
        </w:tc>
        <w:tc>
          <w:tcPr>
            <w:tcW w:w="6825" w:type="dxa"/>
            <w:hideMark/>
          </w:tcPr>
          <w:p w:rsidR="00847F02" w:rsidRDefault="00847F02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заместитель начальника управления ветеринарии Ростовской области, председатель комиссии;</w:t>
            </w:r>
          </w:p>
        </w:tc>
      </w:tr>
      <w:tr w:rsidR="00847F02" w:rsidTr="00847F02">
        <w:tc>
          <w:tcPr>
            <w:tcW w:w="3348" w:type="dxa"/>
            <w:hideMark/>
          </w:tcPr>
          <w:p w:rsidR="00847F02" w:rsidRDefault="00847F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Губачев</w:t>
            </w:r>
            <w:proofErr w:type="spellEnd"/>
          </w:p>
          <w:p w:rsidR="00847F02" w:rsidRDefault="0084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Афанасьевич</w:t>
            </w:r>
          </w:p>
        </w:tc>
        <w:tc>
          <w:tcPr>
            <w:tcW w:w="6825" w:type="dxa"/>
            <w:hideMark/>
          </w:tcPr>
          <w:p w:rsidR="00847F02" w:rsidRDefault="00847F02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заместитель начальника управления ветеринарии Ростовской области – начальник отдела государственной ветеринарной инспекции, ветеринарно-санитарной экспертизы и ветеринарного контроля, заместитель председателя комиссии;</w:t>
            </w:r>
          </w:p>
        </w:tc>
      </w:tr>
      <w:tr w:rsidR="00847F02" w:rsidTr="00847F02">
        <w:tc>
          <w:tcPr>
            <w:tcW w:w="3348" w:type="dxa"/>
            <w:hideMark/>
          </w:tcPr>
          <w:p w:rsidR="00847F02" w:rsidRDefault="00847F02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 xml:space="preserve">Кузьмина </w:t>
            </w:r>
          </w:p>
          <w:p w:rsidR="00847F02" w:rsidRDefault="00847F02">
            <w:pPr>
              <w:pStyle w:val="2"/>
              <w:spacing w:before="0" w:after="0"/>
              <w:rPr>
                <w:rFonts w:eastAsiaTheme="minorEastAsia" w:cstheme="minorBidi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Анна Вячеславовна</w:t>
            </w:r>
          </w:p>
        </w:tc>
        <w:tc>
          <w:tcPr>
            <w:tcW w:w="6825" w:type="dxa"/>
            <w:hideMark/>
          </w:tcPr>
          <w:p w:rsidR="00847F02" w:rsidRDefault="00847F02">
            <w:pPr>
              <w:pStyle w:val="2"/>
              <w:spacing w:before="0" w:after="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ведущий специалист управления ветеринарии Ростовской области, секретарь комиссии.</w:t>
            </w:r>
          </w:p>
        </w:tc>
      </w:tr>
      <w:tr w:rsidR="00847F02" w:rsidTr="00847F02">
        <w:tc>
          <w:tcPr>
            <w:tcW w:w="3348" w:type="dxa"/>
          </w:tcPr>
          <w:p w:rsidR="00847F02" w:rsidRDefault="00847F02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</w:p>
          <w:p w:rsidR="00847F02" w:rsidRDefault="00847F02">
            <w:pPr>
              <w:pStyle w:val="2"/>
              <w:spacing w:before="0" w:after="0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Члены комиссии:</w:t>
            </w:r>
            <w:r>
              <w:rPr>
                <w:rFonts w:ascii="Times New Roman" w:eastAsiaTheme="minorEastAsia" w:hAnsi="Times New Roman"/>
                <w:b w:val="0"/>
                <w:i w:val="0"/>
              </w:rPr>
              <w:tab/>
            </w:r>
          </w:p>
        </w:tc>
        <w:tc>
          <w:tcPr>
            <w:tcW w:w="6825" w:type="dxa"/>
          </w:tcPr>
          <w:p w:rsidR="00847F02" w:rsidRDefault="00847F02">
            <w:pPr>
              <w:pStyle w:val="2"/>
              <w:spacing w:before="0" w:after="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</w:p>
        </w:tc>
      </w:tr>
      <w:tr w:rsidR="00847F02" w:rsidTr="00847F02">
        <w:tc>
          <w:tcPr>
            <w:tcW w:w="3348" w:type="dxa"/>
            <w:hideMark/>
          </w:tcPr>
          <w:p w:rsidR="00847F02" w:rsidRDefault="00847F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Баркин</w:t>
            </w:r>
            <w:proofErr w:type="spellEnd"/>
          </w:p>
          <w:p w:rsidR="00847F02" w:rsidRDefault="0084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6825" w:type="dxa"/>
            <w:hideMark/>
          </w:tcPr>
          <w:p w:rsidR="00847F02" w:rsidRDefault="00847F02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заведующий сектором материально-технического обеспечения и кадровой работы управления ветеринарии Ростовской области;</w:t>
            </w:r>
          </w:p>
        </w:tc>
      </w:tr>
      <w:tr w:rsidR="00847F02" w:rsidTr="00847F02">
        <w:tc>
          <w:tcPr>
            <w:tcW w:w="3348" w:type="dxa"/>
            <w:hideMark/>
          </w:tcPr>
          <w:p w:rsidR="00847F02" w:rsidRDefault="00847F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Прончакова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47F02" w:rsidRDefault="0084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6825" w:type="dxa"/>
            <w:hideMark/>
          </w:tcPr>
          <w:p w:rsidR="00847F02" w:rsidRDefault="00847F02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заведующий сектором финансового планирования, бухгалтерского учета и отчетности управления ветеринарии Ростовской области;</w:t>
            </w:r>
          </w:p>
        </w:tc>
      </w:tr>
      <w:tr w:rsidR="00847F02" w:rsidTr="00847F02">
        <w:tc>
          <w:tcPr>
            <w:tcW w:w="3348" w:type="dxa"/>
            <w:hideMark/>
          </w:tcPr>
          <w:p w:rsidR="00847F02" w:rsidRDefault="0084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</w:t>
            </w:r>
          </w:p>
          <w:p w:rsidR="00847F02" w:rsidRDefault="00847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6825" w:type="dxa"/>
            <w:hideMark/>
          </w:tcPr>
          <w:p w:rsidR="00847F02" w:rsidRDefault="00847F02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заведующий сектором организации противоэпизоотических мероприятий и лечебно-профилактической работы управления ветеринарии Ростовской области;</w:t>
            </w:r>
          </w:p>
        </w:tc>
      </w:tr>
      <w:tr w:rsidR="00847F02" w:rsidTr="00847F02">
        <w:tc>
          <w:tcPr>
            <w:tcW w:w="3348" w:type="dxa"/>
            <w:hideMark/>
          </w:tcPr>
          <w:p w:rsidR="00847F02" w:rsidRDefault="00847F0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Щедрина</w:t>
            </w:r>
          </w:p>
          <w:p w:rsidR="00847F02" w:rsidRDefault="00847F0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Ольга Геннадьевна</w:t>
            </w:r>
          </w:p>
        </w:tc>
        <w:tc>
          <w:tcPr>
            <w:tcW w:w="6825" w:type="dxa"/>
            <w:hideMark/>
          </w:tcPr>
          <w:p w:rsidR="00847F02" w:rsidRDefault="00847F02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</w:rPr>
              <w:t>главный специалист по правовой работе управления ветеринарии Ростовской области.</w:t>
            </w:r>
          </w:p>
        </w:tc>
      </w:tr>
      <w:tr w:rsidR="00847F02" w:rsidTr="00847F02">
        <w:trPr>
          <w:trHeight w:val="74"/>
        </w:trPr>
        <w:tc>
          <w:tcPr>
            <w:tcW w:w="3348" w:type="dxa"/>
          </w:tcPr>
          <w:p w:rsidR="00847F02" w:rsidRDefault="00847F0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25" w:type="dxa"/>
          </w:tcPr>
          <w:p w:rsidR="00847F02" w:rsidRDefault="00847F02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</w:p>
        </w:tc>
      </w:tr>
      <w:tr w:rsidR="00847F02" w:rsidTr="00847F02">
        <w:tc>
          <w:tcPr>
            <w:tcW w:w="3348" w:type="dxa"/>
          </w:tcPr>
          <w:p w:rsidR="00847F02" w:rsidRDefault="00847F02">
            <w:pPr>
              <w:rPr>
                <w:sz w:val="28"/>
                <w:szCs w:val="28"/>
              </w:rPr>
            </w:pPr>
          </w:p>
        </w:tc>
        <w:tc>
          <w:tcPr>
            <w:tcW w:w="6825" w:type="dxa"/>
          </w:tcPr>
          <w:p w:rsidR="00847F02" w:rsidRDefault="00847F02">
            <w:pPr>
              <w:pStyle w:val="2"/>
              <w:spacing w:before="0" w:after="120"/>
              <w:jc w:val="both"/>
              <w:rPr>
                <w:rFonts w:ascii="Times New Roman" w:eastAsiaTheme="minorEastAsia" w:hAnsi="Times New Roman"/>
                <w:b w:val="0"/>
                <w:i w:val="0"/>
              </w:rPr>
            </w:pPr>
          </w:p>
        </w:tc>
      </w:tr>
    </w:tbl>
    <w:p w:rsidR="00847F02" w:rsidRDefault="00847F02" w:rsidP="00847F02">
      <w:pPr>
        <w:ind w:left="3690" w:hanging="3690"/>
        <w:jc w:val="both"/>
        <w:rPr>
          <w:sz w:val="28"/>
        </w:rPr>
      </w:pPr>
      <w:r>
        <w:rPr>
          <w:sz w:val="28"/>
        </w:rPr>
        <w:t>В состав комиссии также входят:</w:t>
      </w:r>
    </w:p>
    <w:p w:rsidR="00847F02" w:rsidRDefault="00847F02" w:rsidP="00847F02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Ведомства по управлению государственной службой Ростовской   области (по согласованию);</w:t>
      </w:r>
    </w:p>
    <w:p w:rsidR="00847F02" w:rsidRDefault="00847F02" w:rsidP="00847F02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по противодействию коррупции при Губернаторе Ростовской области (по согласованию);</w:t>
      </w:r>
    </w:p>
    <w:p w:rsidR="00847F02" w:rsidRDefault="00847F02" w:rsidP="00847F02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согласованию);</w:t>
      </w:r>
    </w:p>
    <w:p w:rsidR="00847F02" w:rsidRDefault="00847F02" w:rsidP="00847F02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общественного совета при управлении ветеринарии Ростовской области (по согласованию).</w:t>
      </w:r>
    </w:p>
    <w:p w:rsidR="00F318AE" w:rsidRDefault="00F318AE"/>
    <w:sectPr w:rsidR="00F318AE" w:rsidSect="00847F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F02"/>
    <w:rsid w:val="00847F02"/>
    <w:rsid w:val="00F3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F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47F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4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2019-06-20T08:30:00Z</dcterms:created>
  <dcterms:modified xsi:type="dcterms:W3CDTF">2019-06-20T08:31:00Z</dcterms:modified>
</cp:coreProperties>
</file>